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868A1" w14:textId="01F96B6C" w:rsidR="000F26D0" w:rsidRDefault="00003AD7" w:rsidP="000F26D0">
      <w:pPr>
        <w:jc w:val="center"/>
        <w:rPr>
          <w:rFonts w:ascii="Arial" w:hAnsi="Arial" w:cs="Arial"/>
        </w:rPr>
      </w:pPr>
      <w:r>
        <w:rPr>
          <w:rFonts w:ascii="Arial" w:hAnsi="Arial" w:cs="Arial"/>
        </w:rPr>
        <w:t xml:space="preserve"> </w:t>
      </w:r>
    </w:p>
    <w:p w14:paraId="589AC861" w14:textId="45060948" w:rsidR="00955B97" w:rsidRDefault="00955B97" w:rsidP="000F26D0">
      <w:pPr>
        <w:jc w:val="center"/>
        <w:rPr>
          <w:rFonts w:ascii="Arial" w:hAnsi="Arial" w:cs="Arial"/>
        </w:rPr>
      </w:pPr>
    </w:p>
    <w:p w14:paraId="139EEA0C" w14:textId="52858E7F" w:rsidR="00955B97" w:rsidRDefault="00955B97" w:rsidP="000F26D0">
      <w:pPr>
        <w:jc w:val="center"/>
        <w:rPr>
          <w:rFonts w:ascii="Arial" w:hAnsi="Arial" w:cs="Arial"/>
        </w:rPr>
      </w:pPr>
    </w:p>
    <w:p w14:paraId="68B88A8E" w14:textId="77777777" w:rsidR="00955B97" w:rsidRPr="00185DAC" w:rsidRDefault="00955B97" w:rsidP="000F26D0">
      <w:pPr>
        <w:jc w:val="center"/>
        <w:rPr>
          <w:rFonts w:ascii="Arial" w:hAnsi="Arial" w:cs="Arial"/>
        </w:rPr>
      </w:pPr>
    </w:p>
    <w:p w14:paraId="199586EB" w14:textId="77777777" w:rsidR="000F26D0" w:rsidRPr="00185DAC" w:rsidRDefault="000F26D0" w:rsidP="000F26D0">
      <w:pPr>
        <w:jc w:val="center"/>
        <w:rPr>
          <w:rFonts w:ascii="Arial" w:hAnsi="Arial" w:cs="Arial"/>
        </w:rPr>
      </w:pPr>
    </w:p>
    <w:p w14:paraId="0F7FADA9" w14:textId="77777777" w:rsidR="000F26D0" w:rsidRPr="00185DAC" w:rsidRDefault="000F26D0" w:rsidP="000F26D0">
      <w:pPr>
        <w:jc w:val="center"/>
        <w:rPr>
          <w:rFonts w:ascii="Arial" w:hAnsi="Arial" w:cs="Arial"/>
        </w:rPr>
      </w:pPr>
    </w:p>
    <w:p w14:paraId="7D67703B" w14:textId="1367EC51" w:rsidR="00A44795" w:rsidRPr="00816AF7" w:rsidRDefault="00B2652A" w:rsidP="000F26D0">
      <w:pPr>
        <w:jc w:val="center"/>
        <w:rPr>
          <w:rFonts w:ascii="Arial" w:hAnsi="Arial" w:cs="Arial"/>
          <w:b/>
          <w:bCs/>
          <w:sz w:val="36"/>
          <w:szCs w:val="36"/>
          <w:shd w:val="clear" w:color="auto" w:fill="FFFFFF"/>
        </w:rPr>
      </w:pPr>
      <w:hyperlink r:id="rId8" w:tooltip="Ir a Informe de Austeridad y eficiencia del Gasto Público - Periodo del 1 de octubre  al 31 de diciembre de 2021." w:history="1">
        <w:r w:rsidR="000F26D0" w:rsidRPr="00816AF7">
          <w:rPr>
            <w:rFonts w:ascii="Arial" w:hAnsi="Arial" w:cs="Arial"/>
            <w:b/>
            <w:bCs/>
            <w:sz w:val="36"/>
            <w:szCs w:val="36"/>
            <w:shd w:val="clear" w:color="auto" w:fill="FFFFFF"/>
          </w:rPr>
          <w:t>INFORME DE SEGUIMIENTO</w:t>
        </w:r>
      </w:hyperlink>
      <w:r w:rsidR="000F26D0" w:rsidRPr="00816AF7">
        <w:rPr>
          <w:rFonts w:ascii="Arial" w:hAnsi="Arial" w:cs="Arial"/>
          <w:b/>
          <w:bCs/>
          <w:sz w:val="36"/>
          <w:szCs w:val="36"/>
          <w:shd w:val="clear" w:color="auto" w:fill="FFFFFF"/>
        </w:rPr>
        <w:t xml:space="preserve"> AL PLAN ANTICORRUPCI</w:t>
      </w:r>
      <w:r w:rsidR="0037081D" w:rsidRPr="00816AF7">
        <w:rPr>
          <w:rFonts w:ascii="Arial" w:hAnsi="Arial" w:cs="Arial"/>
          <w:b/>
          <w:bCs/>
          <w:sz w:val="36"/>
          <w:szCs w:val="36"/>
          <w:shd w:val="clear" w:color="auto" w:fill="FFFFFF"/>
        </w:rPr>
        <w:t>Ó</w:t>
      </w:r>
      <w:r w:rsidR="000F26D0" w:rsidRPr="00816AF7">
        <w:rPr>
          <w:rFonts w:ascii="Arial" w:hAnsi="Arial" w:cs="Arial"/>
          <w:b/>
          <w:bCs/>
          <w:sz w:val="36"/>
          <w:szCs w:val="36"/>
          <w:shd w:val="clear" w:color="auto" w:fill="FFFFFF"/>
        </w:rPr>
        <w:t xml:space="preserve">N Y </w:t>
      </w:r>
      <w:r w:rsidR="001B77F2" w:rsidRPr="00816AF7">
        <w:rPr>
          <w:rFonts w:ascii="Arial" w:hAnsi="Arial" w:cs="Arial"/>
          <w:b/>
          <w:bCs/>
          <w:sz w:val="36"/>
          <w:szCs w:val="36"/>
          <w:shd w:val="clear" w:color="auto" w:fill="FFFFFF"/>
        </w:rPr>
        <w:t xml:space="preserve">DE </w:t>
      </w:r>
      <w:r w:rsidR="000F26D0" w:rsidRPr="00816AF7">
        <w:rPr>
          <w:rFonts w:ascii="Arial" w:hAnsi="Arial" w:cs="Arial"/>
          <w:b/>
          <w:bCs/>
          <w:sz w:val="36"/>
          <w:szCs w:val="36"/>
          <w:shd w:val="clear" w:color="auto" w:fill="FFFFFF"/>
        </w:rPr>
        <w:t>ATENCIÓN AL CIUDADANO</w:t>
      </w:r>
      <w:r w:rsidR="00A44795" w:rsidRPr="00816AF7">
        <w:rPr>
          <w:rFonts w:ascii="Arial" w:hAnsi="Arial" w:cs="Arial"/>
          <w:b/>
          <w:bCs/>
          <w:sz w:val="36"/>
          <w:szCs w:val="36"/>
          <w:shd w:val="clear" w:color="auto" w:fill="FFFFFF"/>
        </w:rPr>
        <w:t xml:space="preserve"> </w:t>
      </w:r>
      <w:r w:rsidR="00982536" w:rsidRPr="00816AF7">
        <w:rPr>
          <w:rFonts w:ascii="Arial" w:hAnsi="Arial" w:cs="Arial"/>
          <w:b/>
          <w:bCs/>
          <w:sz w:val="36"/>
          <w:szCs w:val="36"/>
          <w:shd w:val="clear" w:color="auto" w:fill="FFFFFF"/>
        </w:rPr>
        <w:t>Y</w:t>
      </w:r>
      <w:r w:rsidR="001B77F2" w:rsidRPr="00816AF7">
        <w:rPr>
          <w:rFonts w:ascii="Arial" w:hAnsi="Arial" w:cs="Arial"/>
          <w:b/>
          <w:bCs/>
          <w:sz w:val="36"/>
          <w:szCs w:val="36"/>
          <w:shd w:val="clear" w:color="auto" w:fill="FFFFFF"/>
        </w:rPr>
        <w:t xml:space="preserve"> A LA</w:t>
      </w:r>
      <w:r w:rsidR="00982536" w:rsidRPr="00816AF7">
        <w:rPr>
          <w:rFonts w:ascii="Arial" w:hAnsi="Arial" w:cs="Arial"/>
          <w:b/>
          <w:bCs/>
          <w:sz w:val="36"/>
          <w:szCs w:val="36"/>
          <w:shd w:val="clear" w:color="auto" w:fill="FFFFFF"/>
        </w:rPr>
        <w:t xml:space="preserve"> </w:t>
      </w:r>
      <w:r w:rsidR="00A44795" w:rsidRPr="00816AF7">
        <w:rPr>
          <w:rFonts w:ascii="Arial" w:hAnsi="Arial" w:cs="Arial"/>
          <w:b/>
          <w:bCs/>
          <w:sz w:val="36"/>
          <w:szCs w:val="36"/>
          <w:shd w:val="clear" w:color="auto" w:fill="FFFFFF"/>
        </w:rPr>
        <w:t>MA</w:t>
      </w:r>
      <w:r w:rsidR="00982536" w:rsidRPr="00816AF7">
        <w:rPr>
          <w:rFonts w:ascii="Arial" w:hAnsi="Arial" w:cs="Arial"/>
          <w:b/>
          <w:bCs/>
          <w:sz w:val="36"/>
          <w:szCs w:val="36"/>
          <w:shd w:val="clear" w:color="auto" w:fill="FFFFFF"/>
        </w:rPr>
        <w:t>TRIZ</w:t>
      </w:r>
      <w:r w:rsidR="00A44795" w:rsidRPr="00816AF7">
        <w:rPr>
          <w:rFonts w:ascii="Arial" w:hAnsi="Arial" w:cs="Arial"/>
          <w:b/>
          <w:bCs/>
          <w:sz w:val="36"/>
          <w:szCs w:val="36"/>
          <w:shd w:val="clear" w:color="auto" w:fill="FFFFFF"/>
        </w:rPr>
        <w:t xml:space="preserve"> DE RIESGOS DE CORRUPCIÓN 202</w:t>
      </w:r>
      <w:r w:rsidR="00A82B8E">
        <w:rPr>
          <w:rFonts w:ascii="Arial" w:hAnsi="Arial" w:cs="Arial"/>
          <w:b/>
          <w:bCs/>
          <w:sz w:val="36"/>
          <w:szCs w:val="36"/>
          <w:shd w:val="clear" w:color="auto" w:fill="FFFFFF"/>
        </w:rPr>
        <w:t>4</w:t>
      </w:r>
    </w:p>
    <w:p w14:paraId="7D50F7FD" w14:textId="77777777" w:rsidR="00A44795" w:rsidRPr="00330155" w:rsidRDefault="00A44795" w:rsidP="000F26D0">
      <w:pPr>
        <w:jc w:val="center"/>
        <w:rPr>
          <w:rFonts w:ascii="Arial" w:hAnsi="Arial" w:cs="Arial"/>
          <w:b/>
          <w:bCs/>
          <w:lang w:val="es-ES"/>
        </w:rPr>
      </w:pPr>
    </w:p>
    <w:p w14:paraId="61F369E3" w14:textId="2C42A072" w:rsidR="000F26D0" w:rsidRDefault="000F26D0" w:rsidP="000F26D0">
      <w:pPr>
        <w:jc w:val="center"/>
        <w:rPr>
          <w:rFonts w:ascii="Arial" w:hAnsi="Arial" w:cs="Arial"/>
          <w:b/>
          <w:bCs/>
          <w:lang w:val="es-ES"/>
        </w:rPr>
      </w:pPr>
    </w:p>
    <w:p w14:paraId="1311F734" w14:textId="0AA8636C" w:rsidR="000E2A5A" w:rsidRDefault="000E2A5A" w:rsidP="000F26D0">
      <w:pPr>
        <w:jc w:val="center"/>
        <w:rPr>
          <w:rFonts w:ascii="Arial" w:hAnsi="Arial" w:cs="Arial"/>
          <w:b/>
          <w:bCs/>
          <w:lang w:val="es-ES"/>
        </w:rPr>
      </w:pPr>
    </w:p>
    <w:p w14:paraId="78FAE70B" w14:textId="4C7E95C5" w:rsidR="00955B97" w:rsidRDefault="00955B97" w:rsidP="000F26D0">
      <w:pPr>
        <w:jc w:val="center"/>
        <w:rPr>
          <w:rFonts w:ascii="Arial" w:hAnsi="Arial" w:cs="Arial"/>
          <w:b/>
          <w:bCs/>
          <w:lang w:val="es-ES"/>
        </w:rPr>
      </w:pPr>
    </w:p>
    <w:p w14:paraId="2F447B50" w14:textId="77777777" w:rsidR="00955B97" w:rsidRDefault="00955B97" w:rsidP="000F26D0">
      <w:pPr>
        <w:jc w:val="center"/>
        <w:rPr>
          <w:rFonts w:ascii="Arial" w:hAnsi="Arial" w:cs="Arial"/>
          <w:b/>
          <w:bCs/>
          <w:lang w:val="es-ES"/>
        </w:rPr>
      </w:pPr>
    </w:p>
    <w:p w14:paraId="0479BD03" w14:textId="77777777" w:rsidR="000E2A5A" w:rsidRPr="00330155" w:rsidRDefault="000E2A5A" w:rsidP="000F26D0">
      <w:pPr>
        <w:jc w:val="center"/>
        <w:rPr>
          <w:rFonts w:ascii="Arial" w:hAnsi="Arial" w:cs="Arial"/>
          <w:b/>
          <w:bCs/>
          <w:lang w:val="es-ES"/>
        </w:rPr>
      </w:pPr>
    </w:p>
    <w:p w14:paraId="52321356" w14:textId="08D2ACCA" w:rsidR="000F26D0" w:rsidRDefault="00A82B8E" w:rsidP="000F26D0">
      <w:pPr>
        <w:jc w:val="center"/>
        <w:rPr>
          <w:rFonts w:ascii="Arial" w:hAnsi="Arial" w:cs="Arial"/>
          <w:b/>
          <w:bCs/>
          <w:sz w:val="32"/>
          <w:szCs w:val="32"/>
          <w:lang w:val="es-ES"/>
        </w:rPr>
      </w:pPr>
      <w:r>
        <w:rPr>
          <w:rFonts w:ascii="Arial" w:hAnsi="Arial" w:cs="Arial"/>
          <w:b/>
          <w:bCs/>
          <w:sz w:val="32"/>
          <w:szCs w:val="32"/>
          <w:lang w:val="es-ES"/>
        </w:rPr>
        <w:t>PRIMER</w:t>
      </w:r>
      <w:r w:rsidR="000F26D0" w:rsidRPr="00816AF7">
        <w:rPr>
          <w:rFonts w:ascii="Arial" w:hAnsi="Arial" w:cs="Arial"/>
          <w:b/>
          <w:bCs/>
          <w:sz w:val="32"/>
          <w:szCs w:val="32"/>
          <w:lang w:val="es-ES"/>
        </w:rPr>
        <w:t xml:space="preserve"> CUATRIMESTRE DE </w:t>
      </w:r>
      <w:r>
        <w:rPr>
          <w:rFonts w:ascii="Arial" w:hAnsi="Arial" w:cs="Arial"/>
          <w:b/>
          <w:bCs/>
          <w:sz w:val="32"/>
          <w:szCs w:val="32"/>
          <w:lang w:val="es-ES"/>
        </w:rPr>
        <w:t>2024</w:t>
      </w:r>
    </w:p>
    <w:p w14:paraId="2DDB1F3E" w14:textId="10A43AF4" w:rsidR="00816AF7" w:rsidRPr="00816AF7" w:rsidRDefault="00C30E24" w:rsidP="000F26D0">
      <w:pPr>
        <w:jc w:val="center"/>
        <w:rPr>
          <w:rFonts w:ascii="Arial" w:hAnsi="Arial" w:cs="Arial"/>
          <w:b/>
          <w:bCs/>
          <w:sz w:val="32"/>
          <w:szCs w:val="32"/>
          <w:lang w:val="es-ES"/>
        </w:rPr>
      </w:pPr>
      <w:r>
        <w:rPr>
          <w:rFonts w:ascii="Arial" w:hAnsi="Arial" w:cs="Arial"/>
          <w:b/>
          <w:bCs/>
          <w:sz w:val="32"/>
          <w:szCs w:val="32"/>
          <w:lang w:val="es-ES"/>
        </w:rPr>
        <w:t>(</w:t>
      </w:r>
      <w:r w:rsidR="00A82B8E">
        <w:rPr>
          <w:rFonts w:ascii="Arial" w:hAnsi="Arial" w:cs="Arial"/>
          <w:b/>
          <w:bCs/>
          <w:sz w:val="32"/>
          <w:szCs w:val="32"/>
          <w:lang w:val="es-ES"/>
        </w:rPr>
        <w:t>enero</w:t>
      </w:r>
      <w:r w:rsidR="005604BD">
        <w:rPr>
          <w:rFonts w:ascii="Arial" w:hAnsi="Arial" w:cs="Arial"/>
          <w:b/>
          <w:bCs/>
          <w:sz w:val="32"/>
          <w:szCs w:val="32"/>
          <w:lang w:val="es-ES"/>
        </w:rPr>
        <w:t xml:space="preserve"> </w:t>
      </w:r>
      <w:r>
        <w:rPr>
          <w:rFonts w:ascii="Arial" w:hAnsi="Arial" w:cs="Arial"/>
          <w:b/>
          <w:bCs/>
          <w:sz w:val="32"/>
          <w:szCs w:val="32"/>
          <w:lang w:val="es-ES"/>
        </w:rPr>
        <w:t>1</w:t>
      </w:r>
      <w:r w:rsidR="00816AF7">
        <w:rPr>
          <w:rFonts w:ascii="Arial" w:hAnsi="Arial" w:cs="Arial"/>
          <w:b/>
          <w:bCs/>
          <w:sz w:val="32"/>
          <w:szCs w:val="32"/>
          <w:lang w:val="es-ES"/>
        </w:rPr>
        <w:t xml:space="preserve"> a </w:t>
      </w:r>
      <w:r w:rsidR="00A82B8E">
        <w:rPr>
          <w:rFonts w:ascii="Arial" w:hAnsi="Arial" w:cs="Arial"/>
          <w:b/>
          <w:bCs/>
          <w:sz w:val="32"/>
          <w:szCs w:val="32"/>
          <w:lang w:val="es-ES"/>
        </w:rPr>
        <w:t>abril</w:t>
      </w:r>
      <w:r>
        <w:rPr>
          <w:rFonts w:ascii="Arial" w:hAnsi="Arial" w:cs="Arial"/>
          <w:b/>
          <w:bCs/>
          <w:sz w:val="32"/>
          <w:szCs w:val="32"/>
          <w:lang w:val="es-ES"/>
        </w:rPr>
        <w:t xml:space="preserve"> 3</w:t>
      </w:r>
      <w:r w:rsidR="00A82B8E">
        <w:rPr>
          <w:rFonts w:ascii="Arial" w:hAnsi="Arial" w:cs="Arial"/>
          <w:b/>
          <w:bCs/>
          <w:sz w:val="32"/>
          <w:szCs w:val="32"/>
          <w:lang w:val="es-ES"/>
        </w:rPr>
        <w:t>0</w:t>
      </w:r>
      <w:r>
        <w:rPr>
          <w:rFonts w:ascii="Arial" w:hAnsi="Arial" w:cs="Arial"/>
          <w:b/>
          <w:bCs/>
          <w:sz w:val="32"/>
          <w:szCs w:val="32"/>
          <w:lang w:val="es-ES"/>
        </w:rPr>
        <w:t>)</w:t>
      </w:r>
    </w:p>
    <w:p w14:paraId="661CBD54" w14:textId="77777777" w:rsidR="000F26D0" w:rsidRPr="00330155" w:rsidRDefault="000F26D0" w:rsidP="000F26D0">
      <w:pPr>
        <w:jc w:val="center"/>
        <w:rPr>
          <w:rFonts w:ascii="Arial" w:hAnsi="Arial" w:cs="Arial"/>
          <w:b/>
          <w:bCs/>
          <w:lang w:val="es-ES"/>
        </w:rPr>
      </w:pPr>
    </w:p>
    <w:p w14:paraId="45B16C7E" w14:textId="77777777" w:rsidR="000F26D0" w:rsidRPr="00330155" w:rsidRDefault="000F26D0" w:rsidP="000F26D0">
      <w:pPr>
        <w:jc w:val="center"/>
        <w:rPr>
          <w:rFonts w:ascii="Arial" w:hAnsi="Arial" w:cs="Arial"/>
          <w:lang w:val="es-ES"/>
        </w:rPr>
      </w:pPr>
    </w:p>
    <w:p w14:paraId="429BF9EF" w14:textId="77777777" w:rsidR="000F26D0" w:rsidRPr="00330155" w:rsidRDefault="000F26D0" w:rsidP="000F26D0">
      <w:pPr>
        <w:jc w:val="center"/>
        <w:rPr>
          <w:rFonts w:ascii="Arial" w:hAnsi="Arial" w:cs="Arial"/>
          <w:lang w:val="es-ES"/>
        </w:rPr>
      </w:pPr>
    </w:p>
    <w:p w14:paraId="74D02FB2" w14:textId="77777777" w:rsidR="000F26D0" w:rsidRPr="00330155" w:rsidRDefault="000F26D0" w:rsidP="000F26D0">
      <w:pPr>
        <w:jc w:val="center"/>
        <w:rPr>
          <w:rFonts w:ascii="Arial" w:hAnsi="Arial" w:cs="Arial"/>
          <w:lang w:val="es-ES"/>
        </w:rPr>
      </w:pPr>
    </w:p>
    <w:p w14:paraId="71C2B2C0" w14:textId="77777777" w:rsidR="000F26D0" w:rsidRPr="00330155" w:rsidRDefault="000F26D0" w:rsidP="000F26D0">
      <w:pPr>
        <w:jc w:val="center"/>
        <w:rPr>
          <w:rFonts w:ascii="Arial" w:hAnsi="Arial" w:cs="Arial"/>
          <w:lang w:val="es-ES"/>
        </w:rPr>
      </w:pPr>
    </w:p>
    <w:p w14:paraId="55506FF4" w14:textId="77777777" w:rsidR="000F26D0" w:rsidRPr="00330155" w:rsidRDefault="000F26D0" w:rsidP="000F26D0">
      <w:pPr>
        <w:jc w:val="center"/>
        <w:rPr>
          <w:rFonts w:ascii="Arial" w:hAnsi="Arial" w:cs="Arial"/>
          <w:lang w:val="es-ES"/>
        </w:rPr>
      </w:pPr>
    </w:p>
    <w:p w14:paraId="09E3B564" w14:textId="77777777" w:rsidR="000F26D0" w:rsidRPr="00330155" w:rsidRDefault="000F26D0" w:rsidP="000F26D0">
      <w:pPr>
        <w:jc w:val="center"/>
        <w:rPr>
          <w:rFonts w:ascii="Arial" w:hAnsi="Arial" w:cs="Arial"/>
          <w:lang w:val="es-ES"/>
        </w:rPr>
      </w:pPr>
    </w:p>
    <w:p w14:paraId="7FB27752" w14:textId="77777777" w:rsidR="000F26D0" w:rsidRPr="00330155" w:rsidRDefault="000F26D0" w:rsidP="000F26D0">
      <w:pPr>
        <w:rPr>
          <w:rFonts w:ascii="Arial" w:hAnsi="Arial" w:cs="Arial"/>
          <w:lang w:val="es-ES"/>
        </w:rPr>
      </w:pPr>
    </w:p>
    <w:p w14:paraId="26C0029E" w14:textId="77777777" w:rsidR="000F26D0" w:rsidRPr="00330155" w:rsidRDefault="000F26D0" w:rsidP="000F26D0">
      <w:pPr>
        <w:rPr>
          <w:rFonts w:ascii="Arial" w:hAnsi="Arial" w:cs="Arial"/>
          <w:lang w:val="es-ES"/>
        </w:rPr>
      </w:pPr>
    </w:p>
    <w:p w14:paraId="2F312B23" w14:textId="77777777" w:rsidR="000F26D0" w:rsidRPr="00330155" w:rsidRDefault="000F26D0" w:rsidP="000F26D0">
      <w:pPr>
        <w:jc w:val="center"/>
        <w:rPr>
          <w:rFonts w:ascii="Arial" w:hAnsi="Arial" w:cs="Arial"/>
          <w:lang w:val="es-ES"/>
        </w:rPr>
      </w:pPr>
    </w:p>
    <w:p w14:paraId="0C5098FD" w14:textId="77777777" w:rsidR="000F26D0" w:rsidRPr="00816AF7" w:rsidRDefault="000F26D0" w:rsidP="000F26D0">
      <w:pPr>
        <w:jc w:val="center"/>
        <w:rPr>
          <w:rFonts w:ascii="Arial" w:hAnsi="Arial" w:cs="Arial"/>
          <w:b/>
          <w:bCs/>
          <w:sz w:val="28"/>
          <w:szCs w:val="28"/>
          <w:lang w:val="es-ES"/>
        </w:rPr>
      </w:pPr>
      <w:r w:rsidRPr="00816AF7">
        <w:rPr>
          <w:rFonts w:ascii="Arial" w:hAnsi="Arial" w:cs="Arial"/>
          <w:b/>
          <w:bCs/>
          <w:sz w:val="28"/>
          <w:szCs w:val="28"/>
          <w:lang w:val="es-ES"/>
        </w:rPr>
        <w:t>CARLOS ARTURO BETANCUR CASTAÑO</w:t>
      </w:r>
    </w:p>
    <w:p w14:paraId="0B09C907" w14:textId="77777777" w:rsidR="000F26D0" w:rsidRPr="00816AF7" w:rsidRDefault="000F26D0" w:rsidP="000F26D0">
      <w:pPr>
        <w:jc w:val="center"/>
        <w:rPr>
          <w:rFonts w:ascii="Arial" w:hAnsi="Arial" w:cs="Arial"/>
          <w:sz w:val="28"/>
          <w:szCs w:val="28"/>
          <w:lang w:val="es-ES"/>
        </w:rPr>
      </w:pPr>
      <w:r w:rsidRPr="00816AF7">
        <w:rPr>
          <w:rFonts w:ascii="Arial" w:hAnsi="Arial" w:cs="Arial"/>
          <w:sz w:val="28"/>
          <w:szCs w:val="28"/>
          <w:lang w:val="es-ES"/>
        </w:rPr>
        <w:t>Coordinador de Control Interno</w:t>
      </w:r>
    </w:p>
    <w:p w14:paraId="1171BDFB" w14:textId="77777777" w:rsidR="000F26D0" w:rsidRPr="00330155" w:rsidRDefault="000F26D0" w:rsidP="000F26D0">
      <w:pPr>
        <w:jc w:val="center"/>
        <w:rPr>
          <w:rFonts w:ascii="Arial" w:hAnsi="Arial" w:cs="Arial"/>
          <w:lang w:val="es-ES"/>
        </w:rPr>
      </w:pPr>
    </w:p>
    <w:p w14:paraId="786B89A2" w14:textId="77777777" w:rsidR="000F26D0" w:rsidRPr="00330155" w:rsidRDefault="000F26D0" w:rsidP="000F26D0">
      <w:pPr>
        <w:jc w:val="center"/>
        <w:rPr>
          <w:rFonts w:ascii="Arial" w:hAnsi="Arial" w:cs="Arial"/>
          <w:lang w:val="es-ES"/>
        </w:rPr>
      </w:pPr>
    </w:p>
    <w:p w14:paraId="508C1618" w14:textId="3AD353BE" w:rsidR="000F26D0" w:rsidRDefault="000F26D0" w:rsidP="000F26D0">
      <w:pPr>
        <w:jc w:val="center"/>
        <w:rPr>
          <w:rFonts w:ascii="Arial" w:hAnsi="Arial" w:cs="Arial"/>
          <w:lang w:val="es-ES"/>
        </w:rPr>
      </w:pPr>
    </w:p>
    <w:p w14:paraId="58406B53" w14:textId="3A623E0C" w:rsidR="003841C6" w:rsidRDefault="003841C6" w:rsidP="000F26D0">
      <w:pPr>
        <w:jc w:val="center"/>
        <w:rPr>
          <w:rFonts w:ascii="Arial" w:hAnsi="Arial" w:cs="Arial"/>
          <w:lang w:val="es-ES"/>
        </w:rPr>
      </w:pPr>
    </w:p>
    <w:p w14:paraId="7A3C8189" w14:textId="77777777" w:rsidR="003841C6" w:rsidRPr="00330155" w:rsidRDefault="003841C6" w:rsidP="00F612BE">
      <w:pPr>
        <w:rPr>
          <w:rFonts w:ascii="Arial" w:hAnsi="Arial" w:cs="Arial"/>
          <w:lang w:val="es-ES"/>
        </w:rPr>
      </w:pPr>
    </w:p>
    <w:p w14:paraId="29387581" w14:textId="132C6EE0" w:rsidR="000F26D0" w:rsidRPr="00330155" w:rsidRDefault="000F26D0" w:rsidP="000F26D0">
      <w:pPr>
        <w:jc w:val="center"/>
        <w:rPr>
          <w:rFonts w:ascii="Arial" w:hAnsi="Arial" w:cs="Arial"/>
          <w:lang w:val="es-ES"/>
        </w:rPr>
      </w:pPr>
      <w:r w:rsidRPr="00330155">
        <w:rPr>
          <w:rFonts w:ascii="Arial" w:hAnsi="Arial" w:cs="Arial"/>
          <w:lang w:val="es-ES"/>
        </w:rPr>
        <w:t xml:space="preserve">Medellín, </w:t>
      </w:r>
      <w:r w:rsidR="00A82B8E">
        <w:rPr>
          <w:rFonts w:ascii="Arial" w:hAnsi="Arial" w:cs="Arial"/>
          <w:lang w:val="es-ES"/>
        </w:rPr>
        <w:t>mayo</w:t>
      </w:r>
      <w:r w:rsidR="003841C6">
        <w:rPr>
          <w:rFonts w:ascii="Arial" w:hAnsi="Arial" w:cs="Arial"/>
          <w:lang w:val="es-ES"/>
        </w:rPr>
        <w:t xml:space="preserve"> </w:t>
      </w:r>
      <w:r w:rsidRPr="00330155">
        <w:rPr>
          <w:rFonts w:ascii="Arial" w:hAnsi="Arial" w:cs="Arial"/>
          <w:lang w:val="es-ES"/>
        </w:rPr>
        <w:t>de 202</w:t>
      </w:r>
      <w:r w:rsidR="005604BD">
        <w:rPr>
          <w:rFonts w:ascii="Arial" w:hAnsi="Arial" w:cs="Arial"/>
          <w:lang w:val="es-ES"/>
        </w:rPr>
        <w:t>4</w:t>
      </w:r>
    </w:p>
    <w:p w14:paraId="1F76FE7B" w14:textId="330D7174" w:rsidR="00621CB2" w:rsidRPr="00330155" w:rsidRDefault="00621CB2" w:rsidP="000F26D0">
      <w:pPr>
        <w:jc w:val="center"/>
        <w:rPr>
          <w:rFonts w:ascii="Arial" w:hAnsi="Arial" w:cs="Arial"/>
          <w:lang w:val="es-ES"/>
        </w:rPr>
      </w:pPr>
    </w:p>
    <w:p w14:paraId="25C62E88" w14:textId="3EF3E482" w:rsidR="00621CB2" w:rsidRPr="00330155" w:rsidRDefault="00621CB2" w:rsidP="000F26D0">
      <w:pPr>
        <w:jc w:val="center"/>
        <w:rPr>
          <w:rFonts w:ascii="Arial" w:hAnsi="Arial" w:cs="Arial"/>
          <w:lang w:val="es-ES"/>
        </w:rPr>
      </w:pPr>
    </w:p>
    <w:p w14:paraId="2D92258C" w14:textId="5AB728ED" w:rsidR="00621CB2" w:rsidRPr="00330155" w:rsidRDefault="00621CB2" w:rsidP="000F26D0">
      <w:pPr>
        <w:jc w:val="center"/>
        <w:rPr>
          <w:rFonts w:ascii="Arial" w:hAnsi="Arial" w:cs="Arial"/>
          <w:lang w:val="es-ES"/>
        </w:rPr>
      </w:pPr>
    </w:p>
    <w:p w14:paraId="3FA9E75C" w14:textId="4578EA5C" w:rsidR="00621CB2" w:rsidRDefault="00621CB2" w:rsidP="000F26D0">
      <w:pPr>
        <w:jc w:val="center"/>
        <w:rPr>
          <w:rFonts w:ascii="Arial" w:hAnsi="Arial" w:cs="Arial"/>
          <w:lang w:val="es-ES"/>
        </w:rPr>
      </w:pPr>
    </w:p>
    <w:p w14:paraId="27CAD2AF" w14:textId="77777777" w:rsidR="00BC667C" w:rsidRDefault="00BC667C" w:rsidP="00621CB2">
      <w:pPr>
        <w:rPr>
          <w:rFonts w:ascii="Arial" w:hAnsi="Arial" w:cs="Arial"/>
          <w:b/>
          <w:bCs/>
          <w:lang w:val="es-ES"/>
        </w:rPr>
      </w:pPr>
    </w:p>
    <w:p w14:paraId="213BEE86" w14:textId="79C8CD78" w:rsidR="00621CB2" w:rsidRPr="00E21C2B" w:rsidRDefault="00E21C2B" w:rsidP="00E21C2B">
      <w:pPr>
        <w:rPr>
          <w:rFonts w:ascii="Arial" w:hAnsi="Arial" w:cs="Arial"/>
          <w:b/>
          <w:bCs/>
          <w:lang w:val="es-ES"/>
        </w:rPr>
      </w:pPr>
      <w:r w:rsidRPr="00616761">
        <w:rPr>
          <w:rFonts w:ascii="Arial" w:hAnsi="Arial" w:cs="Arial"/>
          <w:b/>
          <w:bCs/>
          <w:lang w:val="es-ES"/>
        </w:rPr>
        <w:t xml:space="preserve">1. </w:t>
      </w:r>
      <w:r w:rsidR="00621CB2" w:rsidRPr="00616761">
        <w:rPr>
          <w:rFonts w:ascii="Arial" w:hAnsi="Arial" w:cs="Arial"/>
          <w:b/>
          <w:bCs/>
          <w:lang w:val="es-ES"/>
        </w:rPr>
        <w:t>INTRODUCCI</w:t>
      </w:r>
      <w:r w:rsidR="0037081D" w:rsidRPr="00616761">
        <w:rPr>
          <w:rFonts w:ascii="Arial" w:hAnsi="Arial" w:cs="Arial"/>
          <w:b/>
          <w:bCs/>
          <w:lang w:val="es-ES"/>
        </w:rPr>
        <w:t>Ó</w:t>
      </w:r>
      <w:r w:rsidR="00621CB2" w:rsidRPr="00616761">
        <w:rPr>
          <w:rFonts w:ascii="Arial" w:hAnsi="Arial" w:cs="Arial"/>
          <w:b/>
          <w:bCs/>
          <w:lang w:val="es-ES"/>
        </w:rPr>
        <w:t>N</w:t>
      </w:r>
    </w:p>
    <w:p w14:paraId="1E0F3DF0" w14:textId="77777777" w:rsidR="00E82F41" w:rsidRPr="00330155" w:rsidRDefault="00E82F41" w:rsidP="00621CB2">
      <w:pPr>
        <w:rPr>
          <w:rFonts w:ascii="Arial" w:hAnsi="Arial" w:cs="Arial"/>
          <w:b/>
          <w:bCs/>
          <w:lang w:val="es-ES"/>
        </w:rPr>
      </w:pPr>
    </w:p>
    <w:p w14:paraId="27A164C6" w14:textId="437ECFE7" w:rsidR="004B5583" w:rsidRPr="0046219C" w:rsidRDefault="00EF77F9" w:rsidP="004B5583">
      <w:pPr>
        <w:pStyle w:val="IndentedMatter"/>
        <w:keepNext/>
        <w:tabs>
          <w:tab w:val="left" w:pos="2694"/>
          <w:tab w:val="left" w:pos="3261"/>
        </w:tabs>
        <w:spacing w:line="240" w:lineRule="auto"/>
        <w:ind w:left="0"/>
        <w:rPr>
          <w:rFonts w:ascii="Arial" w:hAnsi="Arial" w:cs="Arial"/>
          <w:szCs w:val="24"/>
          <w:shd w:val="clear" w:color="auto" w:fill="FFFFFF"/>
        </w:rPr>
      </w:pPr>
      <w:r w:rsidRPr="0046219C">
        <w:rPr>
          <w:rFonts w:ascii="Arial" w:hAnsi="Arial" w:cs="Arial"/>
          <w:szCs w:val="24"/>
        </w:rPr>
        <w:t xml:space="preserve">La Coordinación de Control Interno </w:t>
      </w:r>
      <w:r w:rsidR="004B5583" w:rsidRPr="0046219C">
        <w:rPr>
          <w:rFonts w:ascii="Arial" w:hAnsi="Arial" w:cs="Arial"/>
          <w:szCs w:val="24"/>
        </w:rPr>
        <w:t xml:space="preserve">en cumplimiento </w:t>
      </w:r>
      <w:r w:rsidR="004B5583" w:rsidRPr="0046219C">
        <w:rPr>
          <w:rFonts w:ascii="Arial" w:hAnsi="Arial" w:cs="Arial"/>
        </w:rPr>
        <w:t xml:space="preserve">de </w:t>
      </w:r>
      <w:r w:rsidR="0005718C">
        <w:rPr>
          <w:rFonts w:ascii="Arial" w:hAnsi="Arial" w:cs="Arial"/>
        </w:rPr>
        <w:t xml:space="preserve">la normatividad vigente, </w:t>
      </w:r>
      <w:r w:rsidR="00F12AE1">
        <w:rPr>
          <w:rFonts w:ascii="Arial" w:hAnsi="Arial" w:cs="Arial"/>
        </w:rPr>
        <w:t xml:space="preserve">a </w:t>
      </w:r>
      <w:r w:rsidR="004B5583" w:rsidRPr="0046219C">
        <w:rPr>
          <w:rFonts w:ascii="Arial" w:hAnsi="Arial" w:cs="Arial"/>
        </w:rPr>
        <w:t xml:space="preserve">su </w:t>
      </w:r>
      <w:r w:rsidR="00A85EC7">
        <w:rPr>
          <w:rFonts w:ascii="Arial" w:hAnsi="Arial" w:cs="Arial"/>
        </w:rPr>
        <w:t>rol</w:t>
      </w:r>
      <w:r w:rsidR="004B5583" w:rsidRPr="0046219C">
        <w:rPr>
          <w:rFonts w:ascii="Arial" w:hAnsi="Arial" w:cs="Arial"/>
        </w:rPr>
        <w:t xml:space="preserve"> de</w:t>
      </w:r>
      <w:r w:rsidR="00A85EC7">
        <w:rPr>
          <w:rFonts w:ascii="Arial" w:hAnsi="Arial" w:cs="Arial"/>
        </w:rPr>
        <w:t xml:space="preserve"> enfoque hacia la</w:t>
      </w:r>
      <w:r w:rsidR="004B5583" w:rsidRPr="0046219C">
        <w:rPr>
          <w:rFonts w:ascii="Arial" w:hAnsi="Arial" w:cs="Arial"/>
        </w:rPr>
        <w:t xml:space="preserve"> prevención y </w:t>
      </w:r>
      <w:r w:rsidR="00A85EC7">
        <w:rPr>
          <w:rFonts w:ascii="Arial" w:hAnsi="Arial" w:cs="Arial"/>
        </w:rPr>
        <w:t>al cumplimiento de</w:t>
      </w:r>
      <w:r w:rsidR="004B5583" w:rsidRPr="0046219C">
        <w:rPr>
          <w:rFonts w:ascii="Arial" w:hAnsi="Arial" w:cs="Arial"/>
          <w:szCs w:val="24"/>
        </w:rPr>
        <w:t xml:space="preserve">l </w:t>
      </w:r>
      <w:r w:rsidR="004B5583" w:rsidRPr="0046219C">
        <w:rPr>
          <w:rFonts w:ascii="Arial" w:hAnsi="Arial" w:cs="Arial"/>
          <w:szCs w:val="24"/>
          <w:lang w:val="es-ES"/>
        </w:rPr>
        <w:t xml:space="preserve">Plan Anual de Auditorías vigencia </w:t>
      </w:r>
      <w:r w:rsidR="00A82B8E">
        <w:rPr>
          <w:rFonts w:ascii="Arial" w:hAnsi="Arial" w:cs="Arial"/>
          <w:szCs w:val="24"/>
          <w:lang w:val="es-ES"/>
        </w:rPr>
        <w:t>2024</w:t>
      </w:r>
      <w:r w:rsidR="004B5583" w:rsidRPr="0046219C">
        <w:rPr>
          <w:rFonts w:ascii="Arial" w:hAnsi="Arial" w:cs="Arial"/>
          <w:szCs w:val="24"/>
          <w:lang w:val="es-ES"/>
        </w:rPr>
        <w:t xml:space="preserve"> de Metroplús S.A. presenta el </w:t>
      </w:r>
      <w:r w:rsidR="00955B97">
        <w:rPr>
          <w:rFonts w:ascii="Arial" w:hAnsi="Arial" w:cs="Arial"/>
          <w:szCs w:val="24"/>
          <w:lang w:val="es-ES"/>
        </w:rPr>
        <w:t>I</w:t>
      </w:r>
      <w:r w:rsidR="004B5583" w:rsidRPr="0046219C">
        <w:rPr>
          <w:rFonts w:ascii="Arial" w:hAnsi="Arial" w:cs="Arial"/>
          <w:szCs w:val="24"/>
          <w:lang w:val="es-ES"/>
        </w:rPr>
        <w:t xml:space="preserve">nforme </w:t>
      </w:r>
      <w:r w:rsidR="004B5583" w:rsidRPr="0046219C">
        <w:rPr>
          <w:rFonts w:ascii="Arial" w:hAnsi="Arial" w:cs="Arial"/>
          <w:szCs w:val="24"/>
          <w:shd w:val="clear" w:color="auto" w:fill="FFFFFF"/>
        </w:rPr>
        <w:t xml:space="preserve">al seguimiento </w:t>
      </w:r>
      <w:r w:rsidR="001B4D48" w:rsidRPr="0046219C">
        <w:rPr>
          <w:rFonts w:ascii="Arial" w:hAnsi="Arial" w:cs="Arial"/>
          <w:szCs w:val="24"/>
          <w:shd w:val="clear" w:color="auto" w:fill="FFFFFF"/>
        </w:rPr>
        <w:t xml:space="preserve">a la ejecución y actividades realizadas a </w:t>
      </w:r>
      <w:r w:rsidR="004B5583" w:rsidRPr="0046219C">
        <w:rPr>
          <w:rFonts w:ascii="Arial" w:hAnsi="Arial" w:cs="Arial"/>
          <w:szCs w:val="24"/>
          <w:shd w:val="clear" w:color="auto" w:fill="FFFFFF"/>
        </w:rPr>
        <w:t xml:space="preserve">los diferentes componentes contemplados en el Plan Anticorrupción y </w:t>
      </w:r>
      <w:r w:rsidR="001B77F2">
        <w:rPr>
          <w:rFonts w:ascii="Arial" w:hAnsi="Arial" w:cs="Arial"/>
          <w:szCs w:val="24"/>
          <w:shd w:val="clear" w:color="auto" w:fill="FFFFFF"/>
        </w:rPr>
        <w:t xml:space="preserve">de </w:t>
      </w:r>
      <w:r w:rsidR="00E16D3D">
        <w:rPr>
          <w:rFonts w:ascii="Arial" w:hAnsi="Arial" w:cs="Arial"/>
          <w:szCs w:val="24"/>
          <w:shd w:val="clear" w:color="auto" w:fill="FFFFFF"/>
        </w:rPr>
        <w:t>A</w:t>
      </w:r>
      <w:r w:rsidR="004B5583" w:rsidRPr="0046219C">
        <w:rPr>
          <w:rFonts w:ascii="Arial" w:hAnsi="Arial" w:cs="Arial"/>
          <w:szCs w:val="24"/>
          <w:shd w:val="clear" w:color="auto" w:fill="FFFFFF"/>
        </w:rPr>
        <w:t xml:space="preserve">tención al </w:t>
      </w:r>
      <w:r w:rsidR="00E16D3D">
        <w:rPr>
          <w:rFonts w:ascii="Arial" w:hAnsi="Arial" w:cs="Arial"/>
          <w:szCs w:val="24"/>
          <w:shd w:val="clear" w:color="auto" w:fill="FFFFFF"/>
        </w:rPr>
        <w:t>C</w:t>
      </w:r>
      <w:r w:rsidR="004B5583" w:rsidRPr="0046219C">
        <w:rPr>
          <w:rFonts w:ascii="Arial" w:hAnsi="Arial" w:cs="Arial"/>
          <w:szCs w:val="24"/>
          <w:shd w:val="clear" w:color="auto" w:fill="FFFFFF"/>
        </w:rPr>
        <w:t>iudadano</w:t>
      </w:r>
      <w:r w:rsidR="00D01689">
        <w:rPr>
          <w:rFonts w:ascii="Arial" w:hAnsi="Arial" w:cs="Arial"/>
          <w:szCs w:val="24"/>
          <w:shd w:val="clear" w:color="auto" w:fill="FFFFFF"/>
        </w:rPr>
        <w:t xml:space="preserve"> - PAAC</w:t>
      </w:r>
      <w:r w:rsidR="004B5583" w:rsidRPr="0046219C">
        <w:rPr>
          <w:rFonts w:ascii="Arial" w:hAnsi="Arial" w:cs="Arial"/>
          <w:szCs w:val="24"/>
          <w:shd w:val="clear" w:color="auto" w:fill="FFFFFF"/>
        </w:rPr>
        <w:t xml:space="preserve"> </w:t>
      </w:r>
      <w:r w:rsidR="00A82B8E">
        <w:rPr>
          <w:rFonts w:ascii="Arial" w:hAnsi="Arial" w:cs="Arial"/>
          <w:szCs w:val="24"/>
          <w:shd w:val="clear" w:color="auto" w:fill="FFFFFF"/>
        </w:rPr>
        <w:t>2024</w:t>
      </w:r>
      <w:r w:rsidR="00D01689">
        <w:rPr>
          <w:rFonts w:ascii="Arial" w:hAnsi="Arial" w:cs="Arial"/>
          <w:szCs w:val="24"/>
          <w:shd w:val="clear" w:color="auto" w:fill="FFFFFF"/>
        </w:rPr>
        <w:t xml:space="preserve"> </w:t>
      </w:r>
      <w:r w:rsidR="001B4D48" w:rsidRPr="0046219C">
        <w:rPr>
          <w:rFonts w:ascii="Arial" w:hAnsi="Arial" w:cs="Arial"/>
          <w:szCs w:val="24"/>
          <w:shd w:val="clear" w:color="auto" w:fill="FFFFFF"/>
        </w:rPr>
        <w:t>y a la Matriz de Riesgos de Corrupción 202</w:t>
      </w:r>
      <w:r w:rsidR="00A82B8E">
        <w:rPr>
          <w:rFonts w:ascii="Arial" w:hAnsi="Arial" w:cs="Arial"/>
          <w:szCs w:val="24"/>
          <w:shd w:val="clear" w:color="auto" w:fill="FFFFFF"/>
        </w:rPr>
        <w:t>4</w:t>
      </w:r>
      <w:r w:rsidR="0046219C" w:rsidRPr="0046219C">
        <w:rPr>
          <w:rFonts w:ascii="Arial" w:hAnsi="Arial" w:cs="Arial"/>
          <w:szCs w:val="24"/>
          <w:shd w:val="clear" w:color="auto" w:fill="FFFFFF"/>
        </w:rPr>
        <w:t xml:space="preserve">, </w:t>
      </w:r>
      <w:r w:rsidR="0046219C" w:rsidRPr="0046219C">
        <w:rPr>
          <w:rFonts w:ascii="Arial" w:hAnsi="Arial" w:cs="Arial"/>
          <w:szCs w:val="24"/>
          <w:shd w:val="clear" w:color="auto" w:fill="FFFFFF"/>
          <w:lang w:val="es-CO"/>
        </w:rPr>
        <w:t xml:space="preserve">para el período del </w:t>
      </w:r>
      <w:r w:rsidR="00A82B8E">
        <w:rPr>
          <w:rFonts w:ascii="Arial" w:hAnsi="Arial" w:cs="Arial"/>
          <w:szCs w:val="24"/>
          <w:shd w:val="clear" w:color="auto" w:fill="FFFFFF"/>
          <w:lang w:val="es-CO"/>
        </w:rPr>
        <w:t>primer</w:t>
      </w:r>
      <w:r w:rsidR="0046219C" w:rsidRPr="0046219C">
        <w:rPr>
          <w:rFonts w:ascii="Arial" w:hAnsi="Arial" w:cs="Arial"/>
          <w:szCs w:val="24"/>
          <w:shd w:val="clear" w:color="auto" w:fill="FFFFFF"/>
          <w:lang w:val="es-CO"/>
        </w:rPr>
        <w:t xml:space="preserve"> </w:t>
      </w:r>
      <w:r w:rsidR="004E5E81">
        <w:rPr>
          <w:rFonts w:ascii="Arial" w:hAnsi="Arial" w:cs="Arial"/>
          <w:szCs w:val="24"/>
          <w:shd w:val="clear" w:color="auto" w:fill="FFFFFF"/>
          <w:lang w:val="es-CO"/>
        </w:rPr>
        <w:t>c</w:t>
      </w:r>
      <w:r w:rsidR="0046219C" w:rsidRPr="0046219C">
        <w:rPr>
          <w:rFonts w:ascii="Arial" w:hAnsi="Arial" w:cs="Arial"/>
          <w:szCs w:val="24"/>
          <w:shd w:val="clear" w:color="auto" w:fill="FFFFFF"/>
          <w:lang w:val="es-CO"/>
        </w:rPr>
        <w:t xml:space="preserve">uatrimestre </w:t>
      </w:r>
      <w:r w:rsidR="00A85EC7">
        <w:rPr>
          <w:rFonts w:ascii="Arial" w:hAnsi="Arial" w:cs="Arial"/>
          <w:szCs w:val="24"/>
          <w:shd w:val="clear" w:color="auto" w:fill="FFFFFF"/>
          <w:lang w:val="es-CO"/>
        </w:rPr>
        <w:t xml:space="preserve">de </w:t>
      </w:r>
      <w:r w:rsidR="00A82B8E">
        <w:rPr>
          <w:rFonts w:ascii="Arial" w:hAnsi="Arial" w:cs="Arial"/>
          <w:szCs w:val="24"/>
          <w:shd w:val="clear" w:color="auto" w:fill="FFFFFF"/>
          <w:lang w:val="es-CO"/>
        </w:rPr>
        <w:t>2024</w:t>
      </w:r>
      <w:r w:rsidR="0046219C" w:rsidRPr="0046219C">
        <w:rPr>
          <w:rFonts w:ascii="Arial" w:hAnsi="Arial" w:cs="Arial"/>
          <w:szCs w:val="24"/>
          <w:shd w:val="clear" w:color="auto" w:fill="FFFFFF"/>
          <w:lang w:val="es-CO"/>
        </w:rPr>
        <w:t>.</w:t>
      </w:r>
    </w:p>
    <w:p w14:paraId="373C8F09" w14:textId="77777777" w:rsidR="004B5583" w:rsidRDefault="004B5583" w:rsidP="004B5583">
      <w:pPr>
        <w:autoSpaceDE w:val="0"/>
        <w:autoSpaceDN w:val="0"/>
        <w:adjustRightInd w:val="0"/>
        <w:jc w:val="both"/>
        <w:rPr>
          <w:rFonts w:ascii="Arial" w:hAnsi="Arial" w:cs="Arial"/>
        </w:rPr>
      </w:pPr>
    </w:p>
    <w:p w14:paraId="1161CDCD" w14:textId="511C1601" w:rsidR="00A423B3" w:rsidRDefault="00E21C2B" w:rsidP="004B5583">
      <w:pPr>
        <w:autoSpaceDE w:val="0"/>
        <w:autoSpaceDN w:val="0"/>
        <w:adjustRightInd w:val="0"/>
        <w:jc w:val="both"/>
        <w:rPr>
          <w:rFonts w:ascii="Arial" w:hAnsi="Arial" w:cs="Arial"/>
          <w:b/>
          <w:bCs/>
          <w:lang w:val="es-ES"/>
        </w:rPr>
      </w:pPr>
      <w:r w:rsidRPr="00616761">
        <w:rPr>
          <w:rFonts w:ascii="Arial" w:hAnsi="Arial" w:cs="Arial"/>
          <w:b/>
          <w:bCs/>
          <w:lang w:val="es-ES"/>
        </w:rPr>
        <w:t xml:space="preserve">2. </w:t>
      </w:r>
      <w:r w:rsidR="00424255" w:rsidRPr="00616761">
        <w:rPr>
          <w:rFonts w:ascii="Arial" w:hAnsi="Arial" w:cs="Arial"/>
          <w:b/>
          <w:bCs/>
          <w:lang w:val="es-ES"/>
        </w:rPr>
        <w:t>MARCO LEGAL</w:t>
      </w:r>
      <w:r w:rsidR="00424255" w:rsidRPr="00E21C2B">
        <w:rPr>
          <w:rFonts w:ascii="Arial" w:hAnsi="Arial" w:cs="Arial"/>
          <w:b/>
          <w:bCs/>
          <w:lang w:val="es-ES"/>
        </w:rPr>
        <w:t xml:space="preserve"> </w:t>
      </w:r>
    </w:p>
    <w:p w14:paraId="3D84F36A" w14:textId="77777777" w:rsidR="004B5583" w:rsidRPr="00E21C2B" w:rsidRDefault="004B5583" w:rsidP="004B5583">
      <w:pPr>
        <w:autoSpaceDE w:val="0"/>
        <w:autoSpaceDN w:val="0"/>
        <w:adjustRightInd w:val="0"/>
        <w:jc w:val="both"/>
        <w:rPr>
          <w:rFonts w:ascii="Arial" w:hAnsi="Arial" w:cs="Arial"/>
          <w:b/>
          <w:bCs/>
          <w:lang w:val="es-ES"/>
        </w:rPr>
      </w:pPr>
    </w:p>
    <w:p w14:paraId="3CA1DC6F" w14:textId="01C3D0EB" w:rsidR="0078289F" w:rsidRPr="000E2A5A" w:rsidRDefault="0078289F" w:rsidP="000E2A5A">
      <w:pPr>
        <w:pStyle w:val="Prrafodelista"/>
        <w:numPr>
          <w:ilvl w:val="0"/>
          <w:numId w:val="17"/>
        </w:numPr>
        <w:shd w:val="clear" w:color="auto" w:fill="FFFFFF"/>
        <w:jc w:val="both"/>
        <w:rPr>
          <w:rFonts w:ascii="Arial" w:hAnsi="Arial" w:cs="Arial"/>
          <w:lang w:eastAsia="es-CO"/>
        </w:rPr>
      </w:pPr>
      <w:r w:rsidRPr="000E2A5A">
        <w:rPr>
          <w:rFonts w:ascii="Arial" w:hAnsi="Arial" w:cs="Arial"/>
          <w:lang w:eastAsia="es-CO"/>
        </w:rPr>
        <w:t>Ley 1474 de 2011 “Por el cual se dictan normas orientadas a fortalecer los mecanismos de prevención, investigación y sanción de actos de corrupción y la efectividad del control de la gestión pública. “Art</w:t>
      </w:r>
      <w:r w:rsidR="0037081D" w:rsidRPr="000E2A5A">
        <w:rPr>
          <w:rFonts w:ascii="Arial" w:hAnsi="Arial" w:cs="Arial"/>
          <w:lang w:eastAsia="es-CO"/>
        </w:rPr>
        <w:t>í</w:t>
      </w:r>
      <w:r w:rsidRPr="000E2A5A">
        <w:rPr>
          <w:rFonts w:ascii="Arial" w:hAnsi="Arial" w:cs="Arial"/>
          <w:lang w:eastAsia="es-CO"/>
        </w:rPr>
        <w:t>culo 73</w:t>
      </w:r>
      <w:r w:rsidR="00532611">
        <w:rPr>
          <w:rFonts w:ascii="Arial" w:hAnsi="Arial" w:cs="Arial"/>
          <w:lang w:eastAsia="es-CO"/>
        </w:rPr>
        <w:t>,</w:t>
      </w:r>
      <w:r w:rsidRPr="000E2A5A">
        <w:rPr>
          <w:rFonts w:ascii="Arial" w:hAnsi="Arial" w:cs="Arial"/>
          <w:lang w:eastAsia="es-CO"/>
        </w:rPr>
        <w:t xml:space="preserve"> Plan Anticorrupción y de Atención al Ciudadano.</w:t>
      </w:r>
    </w:p>
    <w:p w14:paraId="2892629F" w14:textId="3BD6460D" w:rsidR="0078289F" w:rsidRPr="00A85EC7" w:rsidRDefault="0078289F" w:rsidP="00A85EC7">
      <w:pPr>
        <w:pStyle w:val="Prrafodelista"/>
        <w:numPr>
          <w:ilvl w:val="0"/>
          <w:numId w:val="17"/>
        </w:numPr>
        <w:shd w:val="clear" w:color="auto" w:fill="FFFFFF"/>
        <w:jc w:val="both"/>
        <w:rPr>
          <w:rFonts w:ascii="Arial" w:hAnsi="Arial" w:cs="Arial"/>
          <w:lang w:eastAsia="es-CO"/>
        </w:rPr>
      </w:pPr>
      <w:r w:rsidRPr="000E2A5A">
        <w:rPr>
          <w:rFonts w:ascii="Arial" w:hAnsi="Arial" w:cs="Arial"/>
          <w:lang w:eastAsia="es-CO"/>
        </w:rPr>
        <w:t>Decreto 124 de 2016</w:t>
      </w:r>
      <w:r w:rsidR="000E2A5A">
        <w:rPr>
          <w:rFonts w:ascii="Arial" w:hAnsi="Arial" w:cs="Arial"/>
          <w:lang w:eastAsia="es-CO"/>
        </w:rPr>
        <w:t>.</w:t>
      </w:r>
      <w:r w:rsidR="00A85EC7">
        <w:rPr>
          <w:rFonts w:ascii="Arial" w:hAnsi="Arial" w:cs="Arial"/>
          <w:lang w:eastAsia="es-CO"/>
        </w:rPr>
        <w:t xml:space="preserve"> </w:t>
      </w:r>
      <w:r w:rsidRPr="00A85EC7">
        <w:rPr>
          <w:rFonts w:ascii="Arial" w:hAnsi="Arial" w:cs="Arial"/>
          <w:lang w:eastAsia="es-CO"/>
        </w:rPr>
        <w:t xml:space="preserve">"Por el cual se sustituye el Título 4 de la Parte 1 del Libro 2 del Decreto 1081 de 2015, relativo al Plan </w:t>
      </w:r>
      <w:r w:rsidR="00532611">
        <w:rPr>
          <w:rFonts w:ascii="Arial" w:hAnsi="Arial" w:cs="Arial"/>
          <w:lang w:eastAsia="es-CO"/>
        </w:rPr>
        <w:t>A</w:t>
      </w:r>
      <w:r w:rsidRPr="00A85EC7">
        <w:rPr>
          <w:rFonts w:ascii="Arial" w:hAnsi="Arial" w:cs="Arial"/>
          <w:lang w:eastAsia="es-CO"/>
        </w:rPr>
        <w:t>nticorrupción y de Atención al Ciudadano".</w:t>
      </w:r>
    </w:p>
    <w:p w14:paraId="12DE2E81" w14:textId="0EAECD33" w:rsidR="0078289F" w:rsidRPr="000E2A5A" w:rsidRDefault="0078289F" w:rsidP="000E2A5A">
      <w:pPr>
        <w:pStyle w:val="Prrafodelista"/>
        <w:numPr>
          <w:ilvl w:val="0"/>
          <w:numId w:val="17"/>
        </w:numPr>
        <w:shd w:val="clear" w:color="auto" w:fill="FFFFFF"/>
        <w:jc w:val="both"/>
        <w:rPr>
          <w:rFonts w:ascii="Arial" w:hAnsi="Arial" w:cs="Arial"/>
          <w:lang w:eastAsia="es-CO"/>
        </w:rPr>
      </w:pPr>
      <w:r w:rsidRPr="000E2A5A">
        <w:rPr>
          <w:rFonts w:ascii="Arial" w:hAnsi="Arial" w:cs="Arial"/>
          <w:lang w:eastAsia="es-CO"/>
        </w:rPr>
        <w:t>Decreto Nacional 0612 de 2018 “Por el cual se fijan directrices para la integración de los planes institucionales y estratégicos al Plan de Acción por parte de las entidades del Estado.</w:t>
      </w:r>
    </w:p>
    <w:p w14:paraId="33284EA4" w14:textId="53B502A5" w:rsidR="00B15AEC" w:rsidRPr="000E2A5A" w:rsidRDefault="00B15AEC" w:rsidP="000E2A5A">
      <w:pPr>
        <w:pStyle w:val="Prrafodelista"/>
        <w:numPr>
          <w:ilvl w:val="0"/>
          <w:numId w:val="17"/>
        </w:numPr>
        <w:shd w:val="clear" w:color="auto" w:fill="FFFFFF"/>
        <w:jc w:val="both"/>
        <w:rPr>
          <w:rFonts w:ascii="Arial" w:hAnsi="Arial" w:cs="Arial"/>
          <w:lang w:eastAsia="es-CO"/>
        </w:rPr>
      </w:pPr>
      <w:r w:rsidRPr="000E2A5A">
        <w:rPr>
          <w:rFonts w:ascii="Arial" w:hAnsi="Arial" w:cs="Arial"/>
          <w:lang w:eastAsia="es-CO"/>
        </w:rPr>
        <w:t>“Estrategias para la construcción del Plan Anticorrupción y de Atención al Ciudadano – Versión 2 - 2015”</w:t>
      </w:r>
      <w:r w:rsidR="000E2A5A">
        <w:rPr>
          <w:rFonts w:ascii="Arial" w:hAnsi="Arial" w:cs="Arial"/>
          <w:lang w:eastAsia="es-CO"/>
        </w:rPr>
        <w:t>.</w:t>
      </w:r>
    </w:p>
    <w:p w14:paraId="64704DA2" w14:textId="62334B02" w:rsidR="00B71655" w:rsidRPr="00B71655" w:rsidRDefault="00B71655" w:rsidP="000E2A5A">
      <w:pPr>
        <w:pStyle w:val="Default"/>
        <w:numPr>
          <w:ilvl w:val="0"/>
          <w:numId w:val="17"/>
        </w:numPr>
        <w:jc w:val="both"/>
        <w:rPr>
          <w:color w:val="auto"/>
        </w:rPr>
      </w:pPr>
      <w:r w:rsidRPr="00E60647">
        <w:rPr>
          <w:color w:val="auto"/>
        </w:rPr>
        <w:t>Guía para la administración del riesgo y el diseño de controles en entidades públicas</w:t>
      </w:r>
      <w:r w:rsidRPr="00B71655">
        <w:rPr>
          <w:color w:val="auto"/>
        </w:rPr>
        <w:t xml:space="preserve">. Riesgos de corrupción y seguridad digital - Versión 4. Dirección de Gestión </w:t>
      </w:r>
      <w:r w:rsidRPr="00E60647">
        <w:rPr>
          <w:color w:val="auto"/>
        </w:rPr>
        <w:t>y Desempeño Institucional</w:t>
      </w:r>
      <w:r w:rsidRPr="00B71655">
        <w:rPr>
          <w:color w:val="auto"/>
        </w:rPr>
        <w:t xml:space="preserve"> – 2018</w:t>
      </w:r>
      <w:r w:rsidR="000E2A5A">
        <w:rPr>
          <w:color w:val="auto"/>
        </w:rPr>
        <w:t>.</w:t>
      </w:r>
    </w:p>
    <w:p w14:paraId="4FB7B848" w14:textId="57C26901" w:rsidR="00B71655" w:rsidRPr="00E60647" w:rsidRDefault="00B71655" w:rsidP="000E2A5A">
      <w:pPr>
        <w:pStyle w:val="Default"/>
        <w:numPr>
          <w:ilvl w:val="0"/>
          <w:numId w:val="17"/>
        </w:numPr>
        <w:jc w:val="both"/>
        <w:rPr>
          <w:color w:val="auto"/>
        </w:rPr>
      </w:pPr>
      <w:r w:rsidRPr="00E60647">
        <w:rPr>
          <w:color w:val="auto"/>
        </w:rPr>
        <w:t>Guía para la administración del riesgo y el diseño de controles en entidades públicas</w:t>
      </w:r>
      <w:r w:rsidRPr="00B71655">
        <w:rPr>
          <w:color w:val="auto"/>
        </w:rPr>
        <w:t xml:space="preserve"> - Versión 5. Dirección de Gestión </w:t>
      </w:r>
      <w:r w:rsidRPr="00E60647">
        <w:rPr>
          <w:color w:val="auto"/>
        </w:rPr>
        <w:t>y Desempeño Institucional</w:t>
      </w:r>
      <w:r w:rsidRPr="00B71655">
        <w:rPr>
          <w:color w:val="auto"/>
        </w:rPr>
        <w:t xml:space="preserve"> </w:t>
      </w:r>
      <w:r w:rsidR="000E2A5A">
        <w:rPr>
          <w:color w:val="auto"/>
        </w:rPr>
        <w:t>–</w:t>
      </w:r>
      <w:r w:rsidRPr="00B71655">
        <w:rPr>
          <w:color w:val="auto"/>
        </w:rPr>
        <w:t xml:space="preserve"> 2020</w:t>
      </w:r>
      <w:r w:rsidR="000E2A5A">
        <w:rPr>
          <w:color w:val="auto"/>
        </w:rPr>
        <w:t>.</w:t>
      </w:r>
    </w:p>
    <w:p w14:paraId="01678C7A" w14:textId="23222BA0" w:rsidR="00E144AB" w:rsidRPr="00F865F1" w:rsidRDefault="00E144AB" w:rsidP="000E2A5A">
      <w:pPr>
        <w:pStyle w:val="Prrafodelista"/>
        <w:numPr>
          <w:ilvl w:val="0"/>
          <w:numId w:val="17"/>
        </w:numPr>
        <w:rPr>
          <w:rFonts w:ascii="Arial" w:hAnsi="Arial" w:cs="Arial"/>
          <w:lang w:val="es-ES"/>
        </w:rPr>
      </w:pPr>
      <w:r w:rsidRPr="000E2A5A">
        <w:rPr>
          <w:rFonts w:ascii="Arial" w:hAnsi="Arial" w:cs="Arial"/>
        </w:rPr>
        <w:t>Circular externa 100-020 del 10 de diciembre de 2021</w:t>
      </w:r>
      <w:r w:rsidR="00630382" w:rsidRPr="000E2A5A">
        <w:rPr>
          <w:rFonts w:ascii="Arial" w:hAnsi="Arial" w:cs="Arial"/>
        </w:rPr>
        <w:t>- DAFP</w:t>
      </w:r>
      <w:r w:rsidR="000E2A5A">
        <w:rPr>
          <w:rFonts w:ascii="Arial" w:hAnsi="Arial" w:cs="Arial"/>
        </w:rPr>
        <w:t>.</w:t>
      </w:r>
    </w:p>
    <w:p w14:paraId="011B69E8" w14:textId="72FAB638" w:rsidR="00F865F1" w:rsidRPr="00552486" w:rsidRDefault="00F865F1" w:rsidP="00F865F1">
      <w:pPr>
        <w:pStyle w:val="Prrafodelista"/>
        <w:numPr>
          <w:ilvl w:val="0"/>
          <w:numId w:val="17"/>
        </w:numPr>
        <w:rPr>
          <w:rFonts w:ascii="Arial" w:eastAsiaTheme="minorHAnsi" w:hAnsi="Arial" w:cs="Arial"/>
          <w:lang w:eastAsia="en-US"/>
        </w:rPr>
      </w:pPr>
      <w:r w:rsidRPr="00552486">
        <w:rPr>
          <w:rFonts w:ascii="Arial" w:eastAsiaTheme="minorHAnsi" w:hAnsi="Arial" w:cs="Arial"/>
          <w:lang w:eastAsia="en-US"/>
        </w:rPr>
        <w:t xml:space="preserve">Manual de política de gestión de riesgos, GG100-MA-GRI-01, Versión </w:t>
      </w:r>
      <w:r w:rsidR="00552486" w:rsidRPr="00552486">
        <w:rPr>
          <w:rFonts w:ascii="Arial" w:eastAsiaTheme="minorHAnsi" w:hAnsi="Arial" w:cs="Arial"/>
          <w:lang w:eastAsia="en-US"/>
        </w:rPr>
        <w:t>3</w:t>
      </w:r>
      <w:r w:rsidRPr="00552486">
        <w:rPr>
          <w:rFonts w:ascii="Arial" w:eastAsiaTheme="minorHAnsi" w:hAnsi="Arial" w:cs="Arial"/>
          <w:lang w:eastAsia="en-US"/>
        </w:rPr>
        <w:t>, 20</w:t>
      </w:r>
      <w:r w:rsidR="00552486" w:rsidRPr="00552486">
        <w:rPr>
          <w:rFonts w:ascii="Arial" w:eastAsiaTheme="minorHAnsi" w:hAnsi="Arial" w:cs="Arial"/>
          <w:lang w:eastAsia="en-US"/>
        </w:rPr>
        <w:t>23 (Resolución 202340505 del 5 de octubre de 2023.</w:t>
      </w:r>
    </w:p>
    <w:p w14:paraId="60F8E56A" w14:textId="11B78624" w:rsidR="0078289F" w:rsidRPr="0005718C" w:rsidRDefault="0078289F" w:rsidP="000E2A5A">
      <w:pPr>
        <w:pStyle w:val="Prrafodelista"/>
        <w:numPr>
          <w:ilvl w:val="0"/>
          <w:numId w:val="17"/>
        </w:numPr>
        <w:shd w:val="clear" w:color="auto" w:fill="FFFFFF"/>
        <w:jc w:val="both"/>
        <w:rPr>
          <w:rFonts w:ascii="Arial" w:eastAsiaTheme="minorHAnsi" w:hAnsi="Arial" w:cs="Arial"/>
          <w:lang w:eastAsia="en-US"/>
        </w:rPr>
      </w:pPr>
      <w:r w:rsidRPr="0005718C">
        <w:rPr>
          <w:rFonts w:ascii="Arial" w:eastAsiaTheme="minorHAnsi" w:hAnsi="Arial" w:cs="Arial"/>
          <w:lang w:eastAsia="en-US"/>
        </w:rPr>
        <w:t xml:space="preserve">Plan Anticorrupción y de Atención al Ciudadano </w:t>
      </w:r>
      <w:r w:rsidR="00EF40F3" w:rsidRPr="0005718C">
        <w:rPr>
          <w:rFonts w:ascii="Arial" w:eastAsiaTheme="minorHAnsi" w:hAnsi="Arial" w:cs="Arial"/>
          <w:lang w:eastAsia="en-US"/>
        </w:rPr>
        <w:t xml:space="preserve">de Metroplús S.A. </w:t>
      </w:r>
      <w:r w:rsidR="00A82B8E">
        <w:rPr>
          <w:rFonts w:ascii="Arial" w:eastAsiaTheme="minorHAnsi" w:hAnsi="Arial" w:cs="Arial"/>
          <w:lang w:eastAsia="en-US"/>
        </w:rPr>
        <w:t>2024</w:t>
      </w:r>
      <w:r w:rsidR="000E2A5A" w:rsidRPr="0005718C">
        <w:rPr>
          <w:rFonts w:ascii="Arial" w:eastAsiaTheme="minorHAnsi" w:hAnsi="Arial" w:cs="Arial"/>
          <w:lang w:eastAsia="en-US"/>
        </w:rPr>
        <w:t>.</w:t>
      </w:r>
    </w:p>
    <w:p w14:paraId="5339E0DD" w14:textId="77777777" w:rsidR="003841C6" w:rsidRPr="00330155" w:rsidRDefault="003841C6" w:rsidP="0078289F">
      <w:pPr>
        <w:shd w:val="clear" w:color="auto" w:fill="FFFFFF"/>
        <w:jc w:val="both"/>
        <w:rPr>
          <w:rFonts w:ascii="Arial" w:hAnsi="Arial" w:cs="Arial"/>
          <w:lang w:eastAsia="es-CO"/>
        </w:rPr>
      </w:pPr>
    </w:p>
    <w:p w14:paraId="0A3A423C" w14:textId="64885658" w:rsidR="00424255" w:rsidRDefault="00E21C2B" w:rsidP="00217B4D">
      <w:pPr>
        <w:shd w:val="clear" w:color="auto" w:fill="FFFFFF"/>
        <w:jc w:val="both"/>
        <w:rPr>
          <w:rFonts w:ascii="Arial" w:hAnsi="Arial" w:cs="Arial"/>
          <w:b/>
          <w:bCs/>
          <w:lang w:eastAsia="es-CO"/>
        </w:rPr>
      </w:pPr>
      <w:r w:rsidRPr="00616761">
        <w:rPr>
          <w:rFonts w:ascii="Arial" w:hAnsi="Arial" w:cs="Arial"/>
          <w:b/>
          <w:bCs/>
          <w:lang w:eastAsia="es-CO"/>
        </w:rPr>
        <w:t xml:space="preserve">3. </w:t>
      </w:r>
      <w:r w:rsidR="00424255" w:rsidRPr="00616761">
        <w:rPr>
          <w:rFonts w:ascii="Arial" w:hAnsi="Arial" w:cs="Arial"/>
          <w:b/>
          <w:bCs/>
          <w:lang w:eastAsia="es-CO"/>
        </w:rPr>
        <w:t>OBJETIVO</w:t>
      </w:r>
      <w:r w:rsidR="00424255" w:rsidRPr="00E21C2B">
        <w:rPr>
          <w:rFonts w:ascii="Arial" w:hAnsi="Arial" w:cs="Arial"/>
          <w:b/>
          <w:bCs/>
          <w:lang w:eastAsia="es-CO"/>
        </w:rPr>
        <w:t xml:space="preserve"> </w:t>
      </w:r>
    </w:p>
    <w:p w14:paraId="28500659" w14:textId="21104586" w:rsidR="00DF7ECC" w:rsidRDefault="00DF7ECC" w:rsidP="00217B4D">
      <w:pPr>
        <w:shd w:val="clear" w:color="auto" w:fill="FFFFFF"/>
        <w:jc w:val="both"/>
        <w:rPr>
          <w:rFonts w:ascii="Arial" w:hAnsi="Arial" w:cs="Arial"/>
          <w:b/>
          <w:bCs/>
          <w:lang w:eastAsia="es-CO"/>
        </w:rPr>
      </w:pPr>
    </w:p>
    <w:p w14:paraId="132C8B77" w14:textId="30E8906A" w:rsidR="00330155" w:rsidRDefault="0096741C" w:rsidP="0078289F">
      <w:pPr>
        <w:jc w:val="both"/>
        <w:rPr>
          <w:rFonts w:ascii="Arial" w:hAnsi="Arial" w:cs="Arial"/>
        </w:rPr>
      </w:pPr>
      <w:r w:rsidRPr="0096741C">
        <w:rPr>
          <w:rFonts w:ascii="Arial" w:hAnsi="Arial" w:cs="Arial"/>
        </w:rPr>
        <w:t xml:space="preserve">Realizar seguimiento al avance de las actividades definidas en el Plan de Anticorrupción y de Atención al Ciudadano de </w:t>
      </w:r>
      <w:r>
        <w:rPr>
          <w:rFonts w:ascii="Arial" w:hAnsi="Arial" w:cs="Arial"/>
        </w:rPr>
        <w:t>Metroplús S.A.</w:t>
      </w:r>
      <w:r w:rsidRPr="0096741C">
        <w:rPr>
          <w:rFonts w:ascii="Arial" w:hAnsi="Arial" w:cs="Arial"/>
        </w:rPr>
        <w:t xml:space="preserve"> </w:t>
      </w:r>
      <w:r w:rsidR="00A82B8E">
        <w:rPr>
          <w:rFonts w:ascii="Arial" w:hAnsi="Arial" w:cs="Arial"/>
        </w:rPr>
        <w:t>2024</w:t>
      </w:r>
      <w:r w:rsidR="00A85EC7">
        <w:rPr>
          <w:rFonts w:ascii="Arial" w:hAnsi="Arial" w:cs="Arial"/>
        </w:rPr>
        <w:t xml:space="preserve"> </w:t>
      </w:r>
      <w:r w:rsidRPr="0096741C">
        <w:rPr>
          <w:rFonts w:ascii="Arial" w:hAnsi="Arial" w:cs="Arial"/>
        </w:rPr>
        <w:t xml:space="preserve">y a los </w:t>
      </w:r>
      <w:r w:rsidR="003230ED">
        <w:rPr>
          <w:rFonts w:ascii="Arial" w:hAnsi="Arial" w:cs="Arial"/>
        </w:rPr>
        <w:t>R</w:t>
      </w:r>
      <w:r w:rsidRPr="0096741C">
        <w:rPr>
          <w:rFonts w:ascii="Arial" w:hAnsi="Arial" w:cs="Arial"/>
        </w:rPr>
        <w:t xml:space="preserve">iesgos de corrupción, </w:t>
      </w:r>
      <w:r w:rsidRPr="0096741C">
        <w:rPr>
          <w:rFonts w:ascii="Arial" w:hAnsi="Arial" w:cs="Arial"/>
        </w:rPr>
        <w:lastRenderedPageBreak/>
        <w:t xml:space="preserve">mediante la verificación de la ejecución de las acciones y controles correspondientes al </w:t>
      </w:r>
      <w:r w:rsidR="00A82B8E">
        <w:rPr>
          <w:rFonts w:ascii="Arial" w:hAnsi="Arial" w:cs="Arial"/>
        </w:rPr>
        <w:t>primer</w:t>
      </w:r>
      <w:r w:rsidRPr="0096741C">
        <w:rPr>
          <w:rFonts w:ascii="Arial" w:hAnsi="Arial" w:cs="Arial"/>
        </w:rPr>
        <w:t xml:space="preserve"> cuatrimestre de </w:t>
      </w:r>
      <w:r w:rsidR="00A82B8E">
        <w:rPr>
          <w:rFonts w:ascii="Arial" w:hAnsi="Arial" w:cs="Arial"/>
        </w:rPr>
        <w:t>2024</w:t>
      </w:r>
      <w:r w:rsidRPr="0096741C">
        <w:rPr>
          <w:rFonts w:ascii="Arial" w:hAnsi="Arial" w:cs="Arial"/>
        </w:rPr>
        <w:t>.</w:t>
      </w:r>
    </w:p>
    <w:p w14:paraId="75C35921" w14:textId="77777777" w:rsidR="0096741C" w:rsidRPr="0096741C" w:rsidRDefault="0096741C" w:rsidP="0078289F">
      <w:pPr>
        <w:jc w:val="both"/>
        <w:rPr>
          <w:rFonts w:ascii="Arial" w:hAnsi="Arial" w:cs="Arial"/>
          <w:lang w:val="es-ES"/>
        </w:rPr>
      </w:pPr>
    </w:p>
    <w:p w14:paraId="3387B415" w14:textId="24A2BC5C" w:rsidR="00DA2A63" w:rsidRDefault="00E21C2B" w:rsidP="00CD6C45">
      <w:pPr>
        <w:shd w:val="clear" w:color="auto" w:fill="FFFFFF"/>
        <w:rPr>
          <w:rFonts w:ascii="Arial" w:hAnsi="Arial" w:cs="Arial"/>
          <w:b/>
          <w:bCs/>
          <w:lang w:eastAsia="es-CO"/>
        </w:rPr>
      </w:pPr>
      <w:r w:rsidRPr="00616761">
        <w:rPr>
          <w:rFonts w:ascii="Arial" w:hAnsi="Arial" w:cs="Arial"/>
          <w:b/>
          <w:bCs/>
          <w:lang w:eastAsia="es-CO"/>
        </w:rPr>
        <w:t xml:space="preserve">4. </w:t>
      </w:r>
      <w:r w:rsidR="00B164B6" w:rsidRPr="00616761">
        <w:rPr>
          <w:rFonts w:ascii="Arial" w:hAnsi="Arial" w:cs="Arial"/>
          <w:b/>
          <w:bCs/>
          <w:lang w:eastAsia="es-CO"/>
        </w:rPr>
        <w:t>ALCANCE</w:t>
      </w:r>
      <w:r w:rsidR="00B164B6" w:rsidRPr="00E21C2B">
        <w:rPr>
          <w:rFonts w:ascii="Arial" w:hAnsi="Arial" w:cs="Arial"/>
          <w:b/>
          <w:bCs/>
          <w:lang w:eastAsia="es-CO"/>
        </w:rPr>
        <w:t xml:space="preserve"> </w:t>
      </w:r>
    </w:p>
    <w:p w14:paraId="1220D843" w14:textId="77777777" w:rsidR="00CD6C45" w:rsidRPr="00CD6C45" w:rsidRDefault="00CD6C45" w:rsidP="00CD6C45">
      <w:pPr>
        <w:shd w:val="clear" w:color="auto" w:fill="FFFFFF"/>
        <w:rPr>
          <w:rFonts w:ascii="Arial" w:hAnsi="Arial" w:cs="Arial"/>
          <w:b/>
          <w:bCs/>
          <w:lang w:eastAsia="es-CO"/>
        </w:rPr>
      </w:pPr>
    </w:p>
    <w:p w14:paraId="0FAE84A4" w14:textId="3D9B6F33" w:rsidR="00EF40F3" w:rsidRDefault="00241670" w:rsidP="00EF40F3">
      <w:pPr>
        <w:jc w:val="both"/>
        <w:rPr>
          <w:rFonts w:ascii="Arial" w:hAnsi="Arial" w:cs="Arial"/>
        </w:rPr>
      </w:pPr>
      <w:r>
        <w:rPr>
          <w:rFonts w:ascii="Arial" w:hAnsi="Arial" w:cs="Arial"/>
        </w:rPr>
        <w:t>S</w:t>
      </w:r>
      <w:r w:rsidR="004471F7">
        <w:rPr>
          <w:rFonts w:ascii="Arial" w:hAnsi="Arial" w:cs="Arial"/>
        </w:rPr>
        <w:t xml:space="preserve">eguimiento </w:t>
      </w:r>
      <w:r>
        <w:rPr>
          <w:rFonts w:ascii="Arial" w:hAnsi="Arial" w:cs="Arial"/>
        </w:rPr>
        <w:t>al cumplimiento de las acciones establecidas en el</w:t>
      </w:r>
      <w:r w:rsidR="00540BAC">
        <w:rPr>
          <w:rFonts w:ascii="Arial" w:hAnsi="Arial" w:cs="Arial"/>
        </w:rPr>
        <w:t xml:space="preserve"> Plan Anticorrupción y de </w:t>
      </w:r>
      <w:r w:rsidR="00C343FC">
        <w:rPr>
          <w:rFonts w:ascii="Arial" w:hAnsi="Arial" w:cs="Arial"/>
        </w:rPr>
        <w:t>A</w:t>
      </w:r>
      <w:r w:rsidR="00540BAC">
        <w:rPr>
          <w:rFonts w:ascii="Arial" w:hAnsi="Arial" w:cs="Arial"/>
        </w:rPr>
        <w:t>tención al Ciudadano</w:t>
      </w:r>
      <w:r w:rsidR="004471F7">
        <w:rPr>
          <w:rFonts w:ascii="Arial" w:hAnsi="Arial" w:cs="Arial"/>
        </w:rPr>
        <w:t xml:space="preserve"> </w:t>
      </w:r>
      <w:r w:rsidR="0000215B">
        <w:rPr>
          <w:rFonts w:ascii="Arial" w:hAnsi="Arial" w:cs="Arial"/>
        </w:rPr>
        <w:t xml:space="preserve">y </w:t>
      </w:r>
      <w:r>
        <w:rPr>
          <w:rFonts w:ascii="Arial" w:hAnsi="Arial" w:cs="Arial"/>
        </w:rPr>
        <w:t>en</w:t>
      </w:r>
      <w:r w:rsidR="00540BAC">
        <w:rPr>
          <w:rFonts w:ascii="Arial" w:hAnsi="Arial" w:cs="Arial"/>
        </w:rPr>
        <w:t xml:space="preserve"> la Matriz de Riesgos de corrupción y a </w:t>
      </w:r>
      <w:r w:rsidR="00EF40F3" w:rsidRPr="009B56B4">
        <w:rPr>
          <w:rFonts w:ascii="Arial" w:hAnsi="Arial" w:cs="Arial"/>
        </w:rPr>
        <w:t>las actividades que se encuentr</w:t>
      </w:r>
      <w:r w:rsidR="00540BAC">
        <w:rPr>
          <w:rFonts w:ascii="Arial" w:hAnsi="Arial" w:cs="Arial"/>
        </w:rPr>
        <w:t>a</w:t>
      </w:r>
      <w:r w:rsidR="00EF40F3" w:rsidRPr="009B56B4">
        <w:rPr>
          <w:rFonts w:ascii="Arial" w:hAnsi="Arial" w:cs="Arial"/>
        </w:rPr>
        <w:t xml:space="preserve">n </w:t>
      </w:r>
      <w:r w:rsidR="00EF40F3">
        <w:rPr>
          <w:rFonts w:ascii="Arial" w:hAnsi="Arial" w:cs="Arial"/>
        </w:rPr>
        <w:t>establecidas</w:t>
      </w:r>
      <w:r w:rsidR="00EF40F3" w:rsidRPr="009B56B4">
        <w:rPr>
          <w:rFonts w:ascii="Arial" w:hAnsi="Arial" w:cs="Arial"/>
        </w:rPr>
        <w:t xml:space="preserve"> </w:t>
      </w:r>
      <w:r w:rsidR="00540BAC">
        <w:rPr>
          <w:rFonts w:ascii="Arial" w:hAnsi="Arial" w:cs="Arial"/>
        </w:rPr>
        <w:t>en los mismos</w:t>
      </w:r>
      <w:r>
        <w:rPr>
          <w:rFonts w:ascii="Arial" w:hAnsi="Arial" w:cs="Arial"/>
        </w:rPr>
        <w:t xml:space="preserve"> para el </w:t>
      </w:r>
      <w:r w:rsidR="00A82B8E">
        <w:rPr>
          <w:rFonts w:ascii="Arial" w:hAnsi="Arial" w:cs="Arial"/>
        </w:rPr>
        <w:t>primer</w:t>
      </w:r>
      <w:r>
        <w:rPr>
          <w:rFonts w:ascii="Arial" w:hAnsi="Arial" w:cs="Arial"/>
        </w:rPr>
        <w:t xml:space="preserve"> cuatrimestre de </w:t>
      </w:r>
      <w:r w:rsidR="00A82B8E">
        <w:rPr>
          <w:rFonts w:ascii="Arial" w:hAnsi="Arial" w:cs="Arial"/>
        </w:rPr>
        <w:t>2024</w:t>
      </w:r>
      <w:r w:rsidR="00EF40F3">
        <w:rPr>
          <w:rFonts w:ascii="Arial" w:hAnsi="Arial" w:cs="Arial"/>
        </w:rPr>
        <w:t>.</w:t>
      </w:r>
    </w:p>
    <w:p w14:paraId="7D2C30CC" w14:textId="7A628314" w:rsidR="00D77834" w:rsidRDefault="00D77834" w:rsidP="00B164B6">
      <w:pPr>
        <w:jc w:val="both"/>
        <w:rPr>
          <w:rFonts w:ascii="Arial" w:hAnsi="Arial" w:cs="Arial"/>
        </w:rPr>
      </w:pPr>
    </w:p>
    <w:p w14:paraId="72746272" w14:textId="6D5A45F2" w:rsidR="0078289F" w:rsidRDefault="0078289F" w:rsidP="00004AFB">
      <w:pPr>
        <w:shd w:val="clear" w:color="auto" w:fill="FFFFFF"/>
        <w:rPr>
          <w:rFonts w:ascii="Arial" w:hAnsi="Arial" w:cs="Arial"/>
          <w:b/>
          <w:bCs/>
          <w:lang w:eastAsia="es-CO"/>
        </w:rPr>
      </w:pPr>
      <w:r w:rsidRPr="00616761">
        <w:rPr>
          <w:rFonts w:ascii="Arial" w:hAnsi="Arial" w:cs="Arial"/>
          <w:b/>
          <w:bCs/>
          <w:lang w:eastAsia="es-CO"/>
        </w:rPr>
        <w:t>5.</w:t>
      </w:r>
      <w:r w:rsidRPr="00616761">
        <w:rPr>
          <w:rFonts w:ascii="Arial" w:hAnsi="Arial" w:cs="Arial"/>
          <w:lang w:eastAsia="es-CO"/>
        </w:rPr>
        <w:t> </w:t>
      </w:r>
      <w:r w:rsidRPr="00616761">
        <w:rPr>
          <w:rFonts w:ascii="Arial" w:hAnsi="Arial" w:cs="Arial"/>
          <w:b/>
          <w:bCs/>
          <w:lang w:eastAsia="es-CO"/>
        </w:rPr>
        <w:t>METODOLOGÍA</w:t>
      </w:r>
    </w:p>
    <w:p w14:paraId="3B3A393E" w14:textId="77777777" w:rsidR="006035F7" w:rsidRPr="00330155" w:rsidRDefault="006035F7" w:rsidP="00004AFB">
      <w:pPr>
        <w:shd w:val="clear" w:color="auto" w:fill="FFFFFF"/>
        <w:rPr>
          <w:rFonts w:ascii="Arial" w:hAnsi="Arial" w:cs="Arial"/>
          <w:lang w:eastAsia="es-CO"/>
        </w:rPr>
      </w:pPr>
    </w:p>
    <w:p w14:paraId="25A46D65" w14:textId="451074B9" w:rsidR="006035F7" w:rsidRDefault="006035F7" w:rsidP="006035F7">
      <w:pPr>
        <w:jc w:val="both"/>
        <w:rPr>
          <w:rFonts w:ascii="Arial" w:hAnsi="Arial" w:cs="Arial"/>
        </w:rPr>
      </w:pPr>
      <w:r w:rsidRPr="006035F7">
        <w:rPr>
          <w:rFonts w:ascii="Arial" w:hAnsi="Arial" w:cs="Arial"/>
        </w:rPr>
        <w:t>Para efectuar el seguimiento</w:t>
      </w:r>
      <w:r w:rsidR="00F12520">
        <w:rPr>
          <w:rFonts w:ascii="Arial" w:hAnsi="Arial" w:cs="Arial"/>
        </w:rPr>
        <w:t>,</w:t>
      </w:r>
      <w:r w:rsidRPr="006035F7">
        <w:rPr>
          <w:rFonts w:ascii="Arial" w:hAnsi="Arial" w:cs="Arial"/>
        </w:rPr>
        <w:t xml:space="preserve"> la Oficina de Control Interno </w:t>
      </w:r>
      <w:r w:rsidR="00A85EC7" w:rsidRPr="006035F7">
        <w:rPr>
          <w:rFonts w:ascii="Arial" w:hAnsi="Arial" w:cs="Arial"/>
        </w:rPr>
        <w:t xml:space="preserve">mediante </w:t>
      </w:r>
      <w:r w:rsidR="00A85EC7">
        <w:rPr>
          <w:rFonts w:ascii="Arial" w:hAnsi="Arial" w:cs="Arial"/>
        </w:rPr>
        <w:t xml:space="preserve">memorando enviado a través de </w:t>
      </w:r>
      <w:proofErr w:type="spellStart"/>
      <w:r w:rsidR="00A85EC7">
        <w:rPr>
          <w:rFonts w:ascii="Arial" w:hAnsi="Arial" w:cs="Arial"/>
        </w:rPr>
        <w:t>Qfdocument</w:t>
      </w:r>
      <w:proofErr w:type="spellEnd"/>
      <w:r w:rsidR="00A85EC7">
        <w:rPr>
          <w:rFonts w:ascii="Arial" w:hAnsi="Arial" w:cs="Arial"/>
        </w:rPr>
        <w:t>,</w:t>
      </w:r>
      <w:r w:rsidR="006D4AB8">
        <w:rPr>
          <w:rFonts w:ascii="Arial" w:hAnsi="Arial" w:cs="Arial"/>
        </w:rPr>
        <w:t xml:space="preserve"> </w:t>
      </w:r>
      <w:r w:rsidRPr="006035F7">
        <w:rPr>
          <w:rFonts w:ascii="Arial" w:hAnsi="Arial" w:cs="Arial"/>
        </w:rPr>
        <w:t>solicit</w:t>
      </w:r>
      <w:r w:rsidR="00D01689">
        <w:rPr>
          <w:rFonts w:ascii="Arial" w:hAnsi="Arial" w:cs="Arial"/>
        </w:rPr>
        <w:t>ó</w:t>
      </w:r>
      <w:r w:rsidRPr="006035F7">
        <w:rPr>
          <w:rFonts w:ascii="Arial" w:hAnsi="Arial" w:cs="Arial"/>
        </w:rPr>
        <w:t xml:space="preserve"> a </w:t>
      </w:r>
      <w:r w:rsidR="00D01689">
        <w:rPr>
          <w:rFonts w:ascii="Arial" w:hAnsi="Arial" w:cs="Arial"/>
        </w:rPr>
        <w:t>la Secretaría General</w:t>
      </w:r>
      <w:r w:rsidRPr="006035F7">
        <w:rPr>
          <w:rFonts w:ascii="Arial" w:hAnsi="Arial" w:cs="Arial"/>
        </w:rPr>
        <w:t>,</w:t>
      </w:r>
      <w:r w:rsidR="00F12520">
        <w:rPr>
          <w:rFonts w:ascii="Arial" w:hAnsi="Arial" w:cs="Arial"/>
        </w:rPr>
        <w:t xml:space="preserve"> </w:t>
      </w:r>
      <w:r w:rsidRPr="006035F7">
        <w:rPr>
          <w:rFonts w:ascii="Arial" w:hAnsi="Arial" w:cs="Arial"/>
        </w:rPr>
        <w:t xml:space="preserve">informara </w:t>
      </w:r>
      <w:r w:rsidR="00A85EC7">
        <w:rPr>
          <w:rFonts w:ascii="Arial" w:hAnsi="Arial" w:cs="Arial"/>
        </w:rPr>
        <w:t xml:space="preserve">sobre </w:t>
      </w:r>
      <w:r w:rsidRPr="006035F7">
        <w:rPr>
          <w:rFonts w:ascii="Arial" w:hAnsi="Arial" w:cs="Arial"/>
        </w:rPr>
        <w:t xml:space="preserve">el avance presentado y se remitieran los soportes documentales que evidenciaran </w:t>
      </w:r>
      <w:r w:rsidR="00A85EC7">
        <w:rPr>
          <w:rFonts w:ascii="Arial" w:hAnsi="Arial" w:cs="Arial"/>
        </w:rPr>
        <w:t>el</w:t>
      </w:r>
      <w:r w:rsidRPr="006035F7">
        <w:rPr>
          <w:rFonts w:ascii="Arial" w:hAnsi="Arial" w:cs="Arial"/>
        </w:rPr>
        <w:t xml:space="preserve"> </w:t>
      </w:r>
      <w:r w:rsidR="00A85EC7">
        <w:rPr>
          <w:rFonts w:ascii="Arial" w:hAnsi="Arial" w:cs="Arial"/>
        </w:rPr>
        <w:t>cumplimiento</w:t>
      </w:r>
      <w:r w:rsidRPr="006035F7">
        <w:rPr>
          <w:rFonts w:ascii="Arial" w:hAnsi="Arial" w:cs="Arial"/>
        </w:rPr>
        <w:t xml:space="preserve"> de cada una de las actividades</w:t>
      </w:r>
      <w:r>
        <w:rPr>
          <w:rFonts w:ascii="Arial" w:hAnsi="Arial" w:cs="Arial"/>
        </w:rPr>
        <w:t xml:space="preserve"> realizadas </w:t>
      </w:r>
      <w:r w:rsidR="00F12520">
        <w:rPr>
          <w:rFonts w:ascii="Arial" w:hAnsi="Arial" w:cs="Arial"/>
        </w:rPr>
        <w:t>conforme al</w:t>
      </w:r>
      <w:r>
        <w:rPr>
          <w:rFonts w:ascii="Arial" w:hAnsi="Arial" w:cs="Arial"/>
        </w:rPr>
        <w:t xml:space="preserve"> PAAC </w:t>
      </w:r>
      <w:r w:rsidR="003230ED">
        <w:rPr>
          <w:rFonts w:ascii="Arial" w:hAnsi="Arial" w:cs="Arial"/>
        </w:rPr>
        <w:t xml:space="preserve">- </w:t>
      </w:r>
      <w:r w:rsidR="00A82B8E">
        <w:rPr>
          <w:rFonts w:ascii="Arial" w:hAnsi="Arial" w:cs="Arial"/>
        </w:rPr>
        <w:t>2024</w:t>
      </w:r>
      <w:r w:rsidR="00F12520">
        <w:rPr>
          <w:rFonts w:ascii="Arial" w:hAnsi="Arial" w:cs="Arial"/>
        </w:rPr>
        <w:t xml:space="preserve"> </w:t>
      </w:r>
      <w:r>
        <w:rPr>
          <w:rFonts w:ascii="Arial" w:hAnsi="Arial" w:cs="Arial"/>
        </w:rPr>
        <w:t xml:space="preserve">y a la Matriz de Riesgos </w:t>
      </w:r>
      <w:r w:rsidR="00E56878">
        <w:rPr>
          <w:rFonts w:ascii="Arial" w:hAnsi="Arial" w:cs="Arial"/>
        </w:rPr>
        <w:t>d</w:t>
      </w:r>
      <w:r>
        <w:rPr>
          <w:rFonts w:ascii="Arial" w:hAnsi="Arial" w:cs="Arial"/>
        </w:rPr>
        <w:t>e Corrupción</w:t>
      </w:r>
      <w:r w:rsidR="00A85EC7">
        <w:rPr>
          <w:rFonts w:ascii="Arial" w:hAnsi="Arial" w:cs="Arial"/>
        </w:rPr>
        <w:t xml:space="preserve">, durante el </w:t>
      </w:r>
      <w:r w:rsidR="00A82B8E">
        <w:rPr>
          <w:rFonts w:ascii="Arial" w:hAnsi="Arial" w:cs="Arial"/>
        </w:rPr>
        <w:t>primer</w:t>
      </w:r>
      <w:r w:rsidR="00A85EC7">
        <w:rPr>
          <w:rFonts w:ascii="Arial" w:hAnsi="Arial" w:cs="Arial"/>
        </w:rPr>
        <w:t xml:space="preserve"> cuatrimestre de </w:t>
      </w:r>
      <w:r w:rsidR="00A82B8E">
        <w:rPr>
          <w:rFonts w:ascii="Arial" w:hAnsi="Arial" w:cs="Arial"/>
        </w:rPr>
        <w:t>2024</w:t>
      </w:r>
      <w:r w:rsidR="00A85EC7">
        <w:rPr>
          <w:rFonts w:ascii="Arial" w:hAnsi="Arial" w:cs="Arial"/>
        </w:rPr>
        <w:t>.</w:t>
      </w:r>
    </w:p>
    <w:p w14:paraId="4008825A" w14:textId="77777777" w:rsidR="006035F7" w:rsidRPr="006035F7" w:rsidRDefault="006035F7" w:rsidP="006035F7">
      <w:pPr>
        <w:jc w:val="both"/>
        <w:rPr>
          <w:rFonts w:ascii="Arial" w:hAnsi="Arial" w:cs="Arial"/>
        </w:rPr>
      </w:pPr>
    </w:p>
    <w:p w14:paraId="050AEA33" w14:textId="6A807547" w:rsidR="008C40E9" w:rsidRPr="00616761" w:rsidRDefault="00ED5DC7" w:rsidP="007D1D9F">
      <w:pPr>
        <w:shd w:val="clear" w:color="auto" w:fill="FFFFFF"/>
        <w:jc w:val="both"/>
        <w:rPr>
          <w:rFonts w:ascii="Arial" w:hAnsi="Arial" w:cs="Arial"/>
          <w:b/>
          <w:bCs/>
        </w:rPr>
      </w:pPr>
      <w:r w:rsidRPr="00616761">
        <w:rPr>
          <w:rFonts w:ascii="Arial" w:hAnsi="Arial" w:cs="Arial"/>
          <w:b/>
          <w:bCs/>
        </w:rPr>
        <w:t xml:space="preserve">6. FUNDAMENTO NORMATIVO PARA EL SEGUIMIENTO </w:t>
      </w:r>
      <w:r w:rsidR="00955B97" w:rsidRPr="00616761">
        <w:rPr>
          <w:rFonts w:ascii="Arial" w:hAnsi="Arial" w:cs="Arial"/>
          <w:b/>
          <w:bCs/>
        </w:rPr>
        <w:t xml:space="preserve">POR PARTE DE LA OFICINA DE CONTROL INTERNO </w:t>
      </w:r>
      <w:r w:rsidRPr="00616761">
        <w:rPr>
          <w:rFonts w:ascii="Arial" w:hAnsi="Arial" w:cs="Arial"/>
          <w:b/>
          <w:bCs/>
        </w:rPr>
        <w:t xml:space="preserve">AL </w:t>
      </w:r>
      <w:r w:rsidR="00E16D3D" w:rsidRPr="00616761">
        <w:rPr>
          <w:rFonts w:ascii="Arial" w:hAnsi="Arial" w:cs="Arial"/>
          <w:b/>
          <w:bCs/>
          <w:shd w:val="clear" w:color="auto" w:fill="FFFFFF"/>
        </w:rPr>
        <w:t>PLAN ANTICORRUPCIÓN Y</w:t>
      </w:r>
      <w:r w:rsidR="001B77F2" w:rsidRPr="00616761">
        <w:rPr>
          <w:rFonts w:ascii="Arial" w:hAnsi="Arial" w:cs="Arial"/>
          <w:b/>
          <w:bCs/>
          <w:shd w:val="clear" w:color="auto" w:fill="FFFFFF"/>
        </w:rPr>
        <w:t xml:space="preserve"> DE</w:t>
      </w:r>
      <w:r w:rsidR="00E16D3D" w:rsidRPr="00616761">
        <w:rPr>
          <w:rFonts w:ascii="Arial" w:hAnsi="Arial" w:cs="Arial"/>
          <w:b/>
          <w:bCs/>
          <w:shd w:val="clear" w:color="auto" w:fill="FFFFFF"/>
        </w:rPr>
        <w:t xml:space="preserve"> ATENCIÓN AL CIUDADANO</w:t>
      </w:r>
      <w:r w:rsidR="00E16D3D" w:rsidRPr="00616761">
        <w:rPr>
          <w:rFonts w:ascii="Arial" w:hAnsi="Arial" w:cs="Arial"/>
          <w:b/>
          <w:bCs/>
        </w:rPr>
        <w:t xml:space="preserve"> - </w:t>
      </w:r>
      <w:r w:rsidRPr="00616761">
        <w:rPr>
          <w:rFonts w:ascii="Arial" w:hAnsi="Arial" w:cs="Arial"/>
          <w:b/>
          <w:bCs/>
        </w:rPr>
        <w:t xml:space="preserve">PAAC Y A LA MATRIZ DE RIESGOS </w:t>
      </w:r>
      <w:r w:rsidR="00A70617" w:rsidRPr="00616761">
        <w:rPr>
          <w:rFonts w:ascii="Arial" w:hAnsi="Arial" w:cs="Arial"/>
          <w:b/>
          <w:bCs/>
        </w:rPr>
        <w:t xml:space="preserve">DE CORRUPCIÓN </w:t>
      </w:r>
      <w:r w:rsidR="00A82B8E" w:rsidRPr="00616761">
        <w:rPr>
          <w:rFonts w:ascii="Arial" w:hAnsi="Arial" w:cs="Arial"/>
          <w:b/>
          <w:bCs/>
        </w:rPr>
        <w:t>2024</w:t>
      </w:r>
    </w:p>
    <w:p w14:paraId="5959B099" w14:textId="77777777" w:rsidR="00ED5DC7" w:rsidRPr="00911029" w:rsidRDefault="00ED5DC7" w:rsidP="007D1D9F">
      <w:pPr>
        <w:shd w:val="clear" w:color="auto" w:fill="FFFFFF"/>
        <w:jc w:val="both"/>
        <w:rPr>
          <w:rFonts w:ascii="Arial" w:hAnsi="Arial" w:cs="Arial"/>
          <w:b/>
          <w:bCs/>
        </w:rPr>
      </w:pPr>
    </w:p>
    <w:p w14:paraId="58425368" w14:textId="6E40303B" w:rsidR="00DB79FD" w:rsidRPr="00206FC6" w:rsidRDefault="008C40E9" w:rsidP="00206FC6">
      <w:pPr>
        <w:jc w:val="both"/>
        <w:rPr>
          <w:rFonts w:ascii="Arial" w:hAnsi="Arial" w:cs="Arial"/>
        </w:rPr>
      </w:pPr>
      <w:r w:rsidRPr="00206FC6">
        <w:rPr>
          <w:rFonts w:ascii="Arial" w:hAnsi="Arial" w:cs="Arial"/>
        </w:rPr>
        <w:t>Conforme a lo establecido en:</w:t>
      </w:r>
    </w:p>
    <w:p w14:paraId="2F872B04" w14:textId="77777777" w:rsidR="008C40E9" w:rsidRDefault="008C40E9" w:rsidP="00132E3B">
      <w:pPr>
        <w:shd w:val="clear" w:color="auto" w:fill="FFFFFF"/>
        <w:jc w:val="both"/>
        <w:rPr>
          <w:rFonts w:ascii="Arial" w:hAnsi="Arial" w:cs="Arial"/>
          <w:sz w:val="22"/>
          <w:szCs w:val="22"/>
        </w:rPr>
      </w:pPr>
    </w:p>
    <w:p w14:paraId="49AB11C4" w14:textId="22DCAE8B" w:rsidR="008C40E9" w:rsidRPr="00616761" w:rsidRDefault="008C40E9" w:rsidP="00C3611C">
      <w:pPr>
        <w:pStyle w:val="Prrafodelista"/>
        <w:numPr>
          <w:ilvl w:val="0"/>
          <w:numId w:val="28"/>
        </w:numPr>
        <w:shd w:val="clear" w:color="auto" w:fill="FFFFFF"/>
        <w:jc w:val="both"/>
        <w:rPr>
          <w:rFonts w:ascii="Arial" w:hAnsi="Arial" w:cs="Arial"/>
          <w:b/>
          <w:bCs/>
          <w:sz w:val="22"/>
          <w:szCs w:val="22"/>
        </w:rPr>
      </w:pPr>
      <w:r w:rsidRPr="00616761">
        <w:rPr>
          <w:rFonts w:ascii="Arial" w:hAnsi="Arial" w:cs="Arial"/>
          <w:b/>
          <w:bCs/>
          <w:sz w:val="22"/>
          <w:szCs w:val="22"/>
        </w:rPr>
        <w:t>Decreto 124 de 2016 Título 4</w:t>
      </w:r>
    </w:p>
    <w:p w14:paraId="15549D65" w14:textId="4AC2F0E7" w:rsidR="008C40E9" w:rsidRPr="00616761" w:rsidRDefault="008C40E9" w:rsidP="008C40E9">
      <w:pPr>
        <w:spacing w:line="254" w:lineRule="atLeast"/>
        <w:jc w:val="both"/>
        <w:rPr>
          <w:rFonts w:ascii="Arial" w:hAnsi="Arial" w:cs="Arial"/>
          <w:color w:val="000000"/>
          <w:sz w:val="22"/>
          <w:szCs w:val="22"/>
          <w:lang w:val="es-ES"/>
        </w:rPr>
      </w:pPr>
      <w:r w:rsidRPr="00616761">
        <w:rPr>
          <w:rFonts w:ascii="Arial" w:hAnsi="Arial" w:cs="Arial"/>
          <w:b/>
          <w:bCs/>
          <w:color w:val="000000"/>
          <w:sz w:val="22"/>
          <w:szCs w:val="22"/>
          <w:lang w:val="es-ES"/>
        </w:rPr>
        <w:t>Artículo 2.1.4.6. Mecanismos de seguimiento al cumplimiento y monitoreo</w:t>
      </w:r>
      <w:r w:rsidRPr="00616761">
        <w:rPr>
          <w:rFonts w:ascii="Arial" w:hAnsi="Arial" w:cs="Arial"/>
          <w:color w:val="000000"/>
          <w:sz w:val="22"/>
          <w:szCs w:val="22"/>
          <w:lang w:val="es-ES"/>
        </w:rPr>
        <w:t>. El mecanismo de seguimiento al cumplimiento de las orientaciones y obligaciones derivadas de los mencionados documentos, estará a cargo de las oficinas de control interno, para lo cual se publicarán en la página web de la respectiva entidad, las actividades realizadas, de acuerdo con los parámetros establecidos.  </w:t>
      </w:r>
    </w:p>
    <w:p w14:paraId="33A098FF" w14:textId="327CF77E" w:rsidR="00372D67" w:rsidRPr="00616761" w:rsidRDefault="00372D67" w:rsidP="008C40E9">
      <w:pPr>
        <w:spacing w:line="254" w:lineRule="atLeast"/>
        <w:jc w:val="both"/>
        <w:rPr>
          <w:rFonts w:ascii="Arial" w:hAnsi="Arial" w:cs="Arial"/>
          <w:color w:val="000000"/>
          <w:sz w:val="22"/>
          <w:szCs w:val="22"/>
          <w:lang w:val="es-ES"/>
        </w:rPr>
      </w:pPr>
    </w:p>
    <w:p w14:paraId="5A25548E" w14:textId="50B7F94B" w:rsidR="00372D67" w:rsidRPr="00616761" w:rsidRDefault="00372D67" w:rsidP="006D4AB8">
      <w:pPr>
        <w:pStyle w:val="Default"/>
        <w:numPr>
          <w:ilvl w:val="0"/>
          <w:numId w:val="27"/>
        </w:numPr>
        <w:jc w:val="both"/>
        <w:rPr>
          <w:sz w:val="22"/>
          <w:szCs w:val="22"/>
        </w:rPr>
      </w:pPr>
      <w:r w:rsidRPr="00616761">
        <w:rPr>
          <w:b/>
          <w:bCs/>
          <w:color w:val="373936"/>
          <w:sz w:val="22"/>
          <w:szCs w:val="22"/>
        </w:rPr>
        <w:t>Guía para la administración del riesgo y el diseño de controles en entidades públicas</w:t>
      </w:r>
      <w:r w:rsidR="006D4AB8" w:rsidRPr="00616761">
        <w:rPr>
          <w:color w:val="373936"/>
          <w:sz w:val="22"/>
          <w:szCs w:val="22"/>
        </w:rPr>
        <w:t xml:space="preserve"> – DAFP</w:t>
      </w:r>
    </w:p>
    <w:p w14:paraId="144DF9E8" w14:textId="77777777" w:rsidR="006D4AB8" w:rsidRPr="00616761" w:rsidRDefault="006D4AB8" w:rsidP="006D4AB8">
      <w:pPr>
        <w:pStyle w:val="Default"/>
        <w:ind w:left="720"/>
        <w:jc w:val="both"/>
        <w:rPr>
          <w:sz w:val="22"/>
          <w:szCs w:val="22"/>
        </w:rPr>
      </w:pPr>
    </w:p>
    <w:p w14:paraId="7A57C88F" w14:textId="17C33A74" w:rsidR="006D3F49" w:rsidRPr="00616761" w:rsidRDefault="00372D67" w:rsidP="00372D67">
      <w:pPr>
        <w:autoSpaceDE w:val="0"/>
        <w:autoSpaceDN w:val="0"/>
        <w:adjustRightInd w:val="0"/>
        <w:jc w:val="both"/>
        <w:rPr>
          <w:rFonts w:ascii="Arial" w:hAnsi="Arial" w:cs="Arial"/>
          <w:sz w:val="22"/>
          <w:szCs w:val="22"/>
        </w:rPr>
      </w:pPr>
      <w:r w:rsidRPr="00616761">
        <w:rPr>
          <w:rFonts w:ascii="Arial" w:hAnsi="Arial" w:cs="Arial"/>
          <w:sz w:val="22"/>
          <w:szCs w:val="22"/>
        </w:rPr>
        <w:t xml:space="preserve">■ </w:t>
      </w:r>
      <w:r w:rsidRPr="00616761">
        <w:rPr>
          <w:rFonts w:ascii="Arial" w:hAnsi="Arial" w:cs="Arial"/>
          <w:b/>
          <w:bCs/>
          <w:sz w:val="22"/>
          <w:szCs w:val="22"/>
        </w:rPr>
        <w:t>Seguimiento</w:t>
      </w:r>
      <w:r w:rsidRPr="00616761">
        <w:rPr>
          <w:rFonts w:ascii="Arial" w:hAnsi="Arial" w:cs="Arial"/>
          <w:sz w:val="22"/>
          <w:szCs w:val="22"/>
        </w:rPr>
        <w:t xml:space="preserve">: el jefe de control interno o quien haga sus veces debe adelantar </w:t>
      </w:r>
      <w:r w:rsidRPr="00616761">
        <w:rPr>
          <w:rFonts w:ascii="Arial" w:hAnsi="Arial" w:cs="Arial"/>
          <w:b/>
          <w:bCs/>
          <w:sz w:val="22"/>
          <w:szCs w:val="22"/>
          <w:u w:val="single"/>
        </w:rPr>
        <w:t>seguimiento a la gestión de riesgos de corrupción</w:t>
      </w:r>
      <w:r w:rsidRPr="00616761">
        <w:rPr>
          <w:rFonts w:ascii="Arial" w:hAnsi="Arial" w:cs="Arial"/>
          <w:sz w:val="22"/>
          <w:szCs w:val="22"/>
        </w:rPr>
        <w:t xml:space="preserve">. En este sentido es necesario que en sus procesos de auditoría interna analice las causas, los riesgos de corrupción y la efectividad de los controles incorporados en el mapa de riesgos de corrupción. </w:t>
      </w:r>
    </w:p>
    <w:p w14:paraId="37A62C56" w14:textId="7CFFC1EB" w:rsidR="00E16D3D" w:rsidRPr="00616761" w:rsidRDefault="00E16D3D" w:rsidP="00372D67">
      <w:pPr>
        <w:autoSpaceDE w:val="0"/>
        <w:autoSpaceDN w:val="0"/>
        <w:adjustRightInd w:val="0"/>
        <w:jc w:val="both"/>
        <w:rPr>
          <w:rFonts w:ascii="Arial" w:hAnsi="Arial" w:cs="Arial"/>
          <w:sz w:val="22"/>
          <w:szCs w:val="22"/>
        </w:rPr>
      </w:pPr>
    </w:p>
    <w:p w14:paraId="7ABF5D09" w14:textId="1A612E77" w:rsidR="00E16D3D" w:rsidRPr="00616761" w:rsidRDefault="00E16D3D" w:rsidP="00372D67">
      <w:pPr>
        <w:autoSpaceDE w:val="0"/>
        <w:autoSpaceDN w:val="0"/>
        <w:adjustRightInd w:val="0"/>
        <w:jc w:val="both"/>
        <w:rPr>
          <w:rFonts w:ascii="Arial" w:hAnsi="Arial" w:cs="Arial"/>
          <w:sz w:val="22"/>
          <w:szCs w:val="22"/>
        </w:rPr>
      </w:pPr>
    </w:p>
    <w:p w14:paraId="1D403904" w14:textId="43D80141" w:rsidR="00E16D3D" w:rsidRPr="00616761" w:rsidRDefault="00E16D3D" w:rsidP="00372D67">
      <w:pPr>
        <w:autoSpaceDE w:val="0"/>
        <w:autoSpaceDN w:val="0"/>
        <w:adjustRightInd w:val="0"/>
        <w:jc w:val="both"/>
        <w:rPr>
          <w:rFonts w:ascii="Arial" w:hAnsi="Arial" w:cs="Arial"/>
          <w:sz w:val="22"/>
          <w:szCs w:val="22"/>
        </w:rPr>
      </w:pPr>
    </w:p>
    <w:p w14:paraId="1B4623BC" w14:textId="77777777" w:rsidR="00372D67" w:rsidRPr="00616761" w:rsidRDefault="00372D67" w:rsidP="00372D67">
      <w:pPr>
        <w:autoSpaceDE w:val="0"/>
        <w:autoSpaceDN w:val="0"/>
        <w:adjustRightInd w:val="0"/>
        <w:rPr>
          <w:rFonts w:ascii="Arial" w:eastAsia="Calibri" w:hAnsi="Arial" w:cs="Arial"/>
          <w:sz w:val="22"/>
          <w:szCs w:val="22"/>
          <w:lang w:val="es-ES" w:eastAsia="es-CO"/>
        </w:rPr>
      </w:pPr>
      <w:r w:rsidRPr="00616761">
        <w:rPr>
          <w:rFonts w:ascii="Arial" w:eastAsia="Calibri" w:hAnsi="Arial" w:cs="Arial"/>
          <w:b/>
          <w:bCs/>
          <w:sz w:val="22"/>
          <w:szCs w:val="22"/>
          <w:lang w:val="es-ES" w:eastAsia="es-CO"/>
        </w:rPr>
        <w:t xml:space="preserve">Seguimiento de riesgos de corrupción </w:t>
      </w:r>
    </w:p>
    <w:p w14:paraId="6CD5A7B4" w14:textId="77777777" w:rsidR="00372D67" w:rsidRPr="00616761" w:rsidRDefault="00372D67" w:rsidP="00372D67">
      <w:pPr>
        <w:autoSpaceDE w:val="0"/>
        <w:autoSpaceDN w:val="0"/>
        <w:adjustRightInd w:val="0"/>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 xml:space="preserve">GESTION RIESGOS DE CORRUPCIÓN </w:t>
      </w:r>
    </w:p>
    <w:p w14:paraId="386C6C21" w14:textId="6BBF1418" w:rsidR="00372D67" w:rsidRPr="00616761" w:rsidRDefault="00372D67" w:rsidP="00372D67">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 </w:t>
      </w:r>
      <w:r w:rsidRPr="00616761">
        <w:rPr>
          <w:rFonts w:ascii="Arial" w:eastAsia="Calibri" w:hAnsi="Arial" w:cs="Arial"/>
          <w:b/>
          <w:bCs/>
          <w:sz w:val="22"/>
          <w:szCs w:val="22"/>
          <w:lang w:val="es-ES" w:eastAsia="es-CO"/>
        </w:rPr>
        <w:t>Seguimiento</w:t>
      </w:r>
      <w:r w:rsidRPr="00616761">
        <w:rPr>
          <w:rFonts w:ascii="Arial" w:eastAsia="Calibri" w:hAnsi="Arial" w:cs="Arial"/>
          <w:sz w:val="22"/>
          <w:szCs w:val="22"/>
          <w:lang w:val="es-ES" w:eastAsia="es-CO"/>
        </w:rPr>
        <w:t xml:space="preserve">: El </w:t>
      </w:r>
      <w:proofErr w:type="gramStart"/>
      <w:r w:rsidRPr="00616761">
        <w:rPr>
          <w:rFonts w:ascii="Arial" w:eastAsia="Calibri" w:hAnsi="Arial" w:cs="Arial"/>
          <w:sz w:val="22"/>
          <w:szCs w:val="22"/>
          <w:lang w:val="es-ES" w:eastAsia="es-CO"/>
        </w:rPr>
        <w:t>Jefe</w:t>
      </w:r>
      <w:proofErr w:type="gramEnd"/>
      <w:r w:rsidRPr="00616761">
        <w:rPr>
          <w:rFonts w:ascii="Arial" w:eastAsia="Calibri" w:hAnsi="Arial" w:cs="Arial"/>
          <w:sz w:val="22"/>
          <w:szCs w:val="22"/>
          <w:lang w:val="es-ES" w:eastAsia="es-CO"/>
        </w:rPr>
        <w:t xml:space="preserve"> de Control Interno o quien haga sus veces, debe </w:t>
      </w:r>
      <w:r w:rsidRPr="00616761">
        <w:rPr>
          <w:rFonts w:ascii="Arial" w:eastAsia="Calibri" w:hAnsi="Arial" w:cs="Arial"/>
          <w:b/>
          <w:bCs/>
          <w:sz w:val="22"/>
          <w:szCs w:val="22"/>
          <w:u w:val="single"/>
          <w:lang w:val="es-ES" w:eastAsia="es-CO"/>
        </w:rPr>
        <w:t>adelantar seguimiento al Mapa de Riesgos de Corrupción</w:t>
      </w:r>
      <w:r w:rsidRPr="00616761">
        <w:rPr>
          <w:rFonts w:ascii="Arial" w:eastAsia="Calibri" w:hAnsi="Arial" w:cs="Arial"/>
          <w:sz w:val="22"/>
          <w:szCs w:val="22"/>
          <w:lang w:val="es-ES" w:eastAsia="es-CO"/>
        </w:rPr>
        <w:t>. En este sentido es necesario que adelante seguimiento a la gestión del riesgo, verificando la efectividad de los controles.</w:t>
      </w:r>
    </w:p>
    <w:p w14:paraId="1C72C65F" w14:textId="7A30E27B" w:rsidR="00372D67" w:rsidRPr="00616761" w:rsidRDefault="00372D67" w:rsidP="00372D67">
      <w:pPr>
        <w:autoSpaceDE w:val="0"/>
        <w:autoSpaceDN w:val="0"/>
        <w:adjustRightInd w:val="0"/>
        <w:jc w:val="both"/>
        <w:rPr>
          <w:rFonts w:ascii="Arial" w:eastAsia="Calibri" w:hAnsi="Arial" w:cs="Arial"/>
          <w:sz w:val="22"/>
          <w:szCs w:val="22"/>
          <w:lang w:val="es-ES" w:eastAsia="es-CO"/>
        </w:rPr>
      </w:pPr>
    </w:p>
    <w:p w14:paraId="0EB5CD33" w14:textId="6A621CB3" w:rsidR="00372D67" w:rsidRPr="00616761" w:rsidRDefault="00372D67"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El seguimiento adelantado por la Oficina de Control Interno se deberá publicar en la página web de la entidad o en un lugar de fácil acceso para el ciudadano. (Ver anexo 6. matriz de seguimiento a los riesgos de corrupción) </w:t>
      </w:r>
    </w:p>
    <w:p w14:paraId="50F3FE08" w14:textId="77777777" w:rsidR="00A44ECE" w:rsidRPr="00616761" w:rsidRDefault="00A44ECE" w:rsidP="00A44ECE">
      <w:pPr>
        <w:autoSpaceDE w:val="0"/>
        <w:autoSpaceDN w:val="0"/>
        <w:adjustRightInd w:val="0"/>
        <w:jc w:val="both"/>
        <w:rPr>
          <w:rFonts w:ascii="Arial" w:eastAsia="Calibri" w:hAnsi="Arial" w:cs="Arial"/>
          <w:sz w:val="22"/>
          <w:szCs w:val="22"/>
          <w:lang w:val="es-ES" w:eastAsia="es-CO"/>
        </w:rPr>
      </w:pPr>
    </w:p>
    <w:p w14:paraId="6F8DCEAD" w14:textId="77777777" w:rsidR="00372D67" w:rsidRPr="00616761" w:rsidRDefault="00372D67" w:rsidP="00372D67">
      <w:pPr>
        <w:autoSpaceDE w:val="0"/>
        <w:autoSpaceDN w:val="0"/>
        <w:adjustRightInd w:val="0"/>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En especial deberá adelantar las siguientes actividades: </w:t>
      </w:r>
    </w:p>
    <w:p w14:paraId="6FB08D77" w14:textId="77777777" w:rsidR="0068105B" w:rsidRPr="00616761" w:rsidRDefault="0068105B" w:rsidP="00372D67">
      <w:pPr>
        <w:autoSpaceDE w:val="0"/>
        <w:autoSpaceDN w:val="0"/>
        <w:adjustRightInd w:val="0"/>
        <w:rPr>
          <w:rFonts w:ascii="Arial" w:eastAsia="Calibri" w:hAnsi="Arial" w:cs="Arial"/>
          <w:sz w:val="22"/>
          <w:szCs w:val="22"/>
          <w:lang w:val="es-ES" w:eastAsia="es-CO"/>
        </w:rPr>
      </w:pPr>
    </w:p>
    <w:p w14:paraId="2E3EC90C" w14:textId="755B5D56" w:rsidR="00372D67" w:rsidRPr="00616761" w:rsidRDefault="0068105B"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w:t>
      </w:r>
      <w:r w:rsidR="00372D67" w:rsidRPr="00616761">
        <w:rPr>
          <w:rFonts w:ascii="Arial" w:eastAsia="Calibri" w:hAnsi="Arial" w:cs="Arial"/>
          <w:sz w:val="22"/>
          <w:szCs w:val="22"/>
          <w:lang w:val="es-ES" w:eastAsia="es-CO"/>
        </w:rPr>
        <w:t xml:space="preserve"> Verificar la publicación del Mapa de Riesgos de Corrupción en la página web de la entidad. </w:t>
      </w:r>
    </w:p>
    <w:p w14:paraId="39B39120" w14:textId="43D66308" w:rsidR="00372D67" w:rsidRPr="00616761" w:rsidRDefault="0068105B"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w:t>
      </w:r>
      <w:r w:rsidR="00372D67" w:rsidRPr="00616761">
        <w:rPr>
          <w:rFonts w:ascii="Arial" w:eastAsia="Calibri" w:hAnsi="Arial" w:cs="Arial"/>
          <w:sz w:val="22"/>
          <w:szCs w:val="22"/>
          <w:lang w:val="es-ES" w:eastAsia="es-CO"/>
        </w:rPr>
        <w:t xml:space="preserve"> Seguimiento a la gestión del riesgo. </w:t>
      </w:r>
    </w:p>
    <w:p w14:paraId="406D7CD3" w14:textId="69B647BE" w:rsidR="00372D67" w:rsidRPr="00616761" w:rsidRDefault="0068105B"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w:t>
      </w:r>
      <w:r w:rsidR="00372D67" w:rsidRPr="00616761">
        <w:rPr>
          <w:rFonts w:ascii="Arial" w:eastAsia="Calibri" w:hAnsi="Arial" w:cs="Arial"/>
          <w:sz w:val="22"/>
          <w:szCs w:val="22"/>
          <w:lang w:val="es-ES" w:eastAsia="es-CO"/>
        </w:rPr>
        <w:t xml:space="preserve"> Revisión de los riesgos y su evolución.</w:t>
      </w:r>
    </w:p>
    <w:p w14:paraId="7279C847" w14:textId="45053E5C" w:rsidR="00372D67" w:rsidRPr="00616761" w:rsidRDefault="00372D67" w:rsidP="00A44ECE">
      <w:pPr>
        <w:autoSpaceDE w:val="0"/>
        <w:autoSpaceDN w:val="0"/>
        <w:adjustRightInd w:val="0"/>
        <w:jc w:val="both"/>
        <w:rPr>
          <w:rFonts w:ascii="Arial" w:hAnsi="Arial" w:cs="Arial"/>
          <w:sz w:val="22"/>
          <w:szCs w:val="22"/>
        </w:rPr>
      </w:pPr>
    </w:p>
    <w:p w14:paraId="71818E98" w14:textId="3E25F94F" w:rsidR="00372D67" w:rsidRPr="00616761" w:rsidRDefault="00372D67"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La Oficina de Control Interno debe asegurar que los controles sean efectivos, le apunten al riesgo y estén funcionando en forma oportuna y efectiva. </w:t>
      </w:r>
    </w:p>
    <w:p w14:paraId="51DA2371" w14:textId="77777777" w:rsidR="001B77F2" w:rsidRPr="00616761" w:rsidRDefault="001B77F2" w:rsidP="00A44ECE">
      <w:pPr>
        <w:autoSpaceDE w:val="0"/>
        <w:autoSpaceDN w:val="0"/>
        <w:adjustRightInd w:val="0"/>
        <w:jc w:val="both"/>
        <w:rPr>
          <w:rFonts w:ascii="Arial" w:eastAsia="Calibri" w:hAnsi="Arial" w:cs="Arial"/>
          <w:sz w:val="22"/>
          <w:szCs w:val="22"/>
          <w:lang w:val="es-ES" w:eastAsia="es-CO"/>
        </w:rPr>
      </w:pPr>
    </w:p>
    <w:p w14:paraId="124855C8" w14:textId="77777777" w:rsidR="00372D67" w:rsidRPr="00616761" w:rsidRDefault="00372D67" w:rsidP="00372D67">
      <w:pPr>
        <w:autoSpaceDE w:val="0"/>
        <w:autoSpaceDN w:val="0"/>
        <w:adjustRightInd w:val="0"/>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Las acciones adelantadas se refieren a: </w:t>
      </w:r>
    </w:p>
    <w:p w14:paraId="09E15F93" w14:textId="77777777" w:rsidR="009A7A69" w:rsidRPr="00616761" w:rsidRDefault="009A7A69" w:rsidP="00372D67">
      <w:pPr>
        <w:autoSpaceDE w:val="0"/>
        <w:autoSpaceDN w:val="0"/>
        <w:adjustRightInd w:val="0"/>
        <w:rPr>
          <w:rFonts w:ascii="Arial" w:eastAsia="Calibri" w:hAnsi="Arial" w:cs="Arial"/>
          <w:sz w:val="22"/>
          <w:szCs w:val="22"/>
          <w:lang w:val="es-ES" w:eastAsia="es-CO"/>
        </w:rPr>
      </w:pPr>
    </w:p>
    <w:p w14:paraId="7C0F972B" w14:textId="77777777" w:rsidR="00372D67" w:rsidRPr="00616761" w:rsidRDefault="00372D67" w:rsidP="00DB4C14">
      <w:pPr>
        <w:autoSpaceDE w:val="0"/>
        <w:autoSpaceDN w:val="0"/>
        <w:adjustRightInd w:val="0"/>
        <w:rPr>
          <w:rFonts w:ascii="Arial" w:eastAsia="Calibri" w:hAnsi="Arial" w:cs="Arial"/>
          <w:sz w:val="22"/>
          <w:szCs w:val="22"/>
          <w:lang w:val="es-ES" w:eastAsia="es-CO"/>
        </w:rPr>
      </w:pPr>
      <w:bookmarkStart w:id="0" w:name="_Hlk156202158"/>
      <w:r w:rsidRPr="00616761">
        <w:rPr>
          <w:rFonts w:ascii="Arial" w:eastAsia="Calibri" w:hAnsi="Arial" w:cs="Arial"/>
          <w:sz w:val="22"/>
          <w:szCs w:val="22"/>
          <w:lang w:val="es-ES" w:eastAsia="es-CO"/>
        </w:rPr>
        <w:t>■</w:t>
      </w:r>
      <w:bookmarkEnd w:id="0"/>
      <w:r w:rsidRPr="00616761">
        <w:rPr>
          <w:rFonts w:ascii="Arial" w:eastAsia="Calibri" w:hAnsi="Arial" w:cs="Arial"/>
          <w:sz w:val="22"/>
          <w:szCs w:val="22"/>
          <w:lang w:val="es-ES" w:eastAsia="es-CO"/>
        </w:rPr>
        <w:t xml:space="preserve"> Determinar la efectividad de los controles. </w:t>
      </w:r>
    </w:p>
    <w:p w14:paraId="7D2751B1" w14:textId="77777777" w:rsidR="00372D67" w:rsidRPr="00616761" w:rsidRDefault="00372D67" w:rsidP="00DB4C14">
      <w:pPr>
        <w:autoSpaceDE w:val="0"/>
        <w:autoSpaceDN w:val="0"/>
        <w:adjustRightInd w:val="0"/>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 Mejorar la valoración de los riesgos. </w:t>
      </w:r>
    </w:p>
    <w:p w14:paraId="6875E3EA" w14:textId="77777777" w:rsidR="00372D67" w:rsidRPr="00616761" w:rsidRDefault="00372D67" w:rsidP="00DB4C14">
      <w:pPr>
        <w:autoSpaceDE w:val="0"/>
        <w:autoSpaceDN w:val="0"/>
        <w:adjustRightInd w:val="0"/>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 Mejorar los controles. </w:t>
      </w:r>
    </w:p>
    <w:p w14:paraId="0DB58883" w14:textId="77777777" w:rsidR="00372D67" w:rsidRPr="00616761" w:rsidRDefault="00372D67" w:rsidP="00A44ECE">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 Analizar el diseño e idoneidad de los controles y si son adecuados para prevenir o mitigar los riesgos de corrupción. </w:t>
      </w:r>
    </w:p>
    <w:p w14:paraId="0842D0C7" w14:textId="77777777" w:rsidR="00372D67" w:rsidRPr="00616761" w:rsidRDefault="00372D67" w:rsidP="00DB4C14">
      <w:pPr>
        <w:autoSpaceDE w:val="0"/>
        <w:autoSpaceDN w:val="0"/>
        <w:adjustRightInd w:val="0"/>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 Determinar si se adelantaron acciones de monitoreo. </w:t>
      </w:r>
    </w:p>
    <w:p w14:paraId="75361EEB" w14:textId="1BE1E976" w:rsidR="00372D67" w:rsidRPr="00616761" w:rsidRDefault="00372D67" w:rsidP="00DB4C14">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Revisar las acciones del monitoreo.</w:t>
      </w:r>
    </w:p>
    <w:p w14:paraId="44C6144E" w14:textId="30B23602" w:rsidR="00DB4C14" w:rsidRPr="00616761" w:rsidRDefault="00DB4C14" w:rsidP="00DB4C14">
      <w:pPr>
        <w:autoSpaceDE w:val="0"/>
        <w:autoSpaceDN w:val="0"/>
        <w:adjustRightInd w:val="0"/>
        <w:jc w:val="both"/>
        <w:rPr>
          <w:rFonts w:ascii="Arial" w:eastAsia="Calibri" w:hAnsi="Arial" w:cs="Arial"/>
          <w:sz w:val="22"/>
          <w:szCs w:val="22"/>
          <w:lang w:val="es-ES" w:eastAsia="es-CO"/>
        </w:rPr>
      </w:pPr>
    </w:p>
    <w:p w14:paraId="60AA4CD2" w14:textId="6E1D2767" w:rsidR="00464529" w:rsidRPr="00616761" w:rsidRDefault="0002030F" w:rsidP="00C3611C">
      <w:pPr>
        <w:pStyle w:val="Prrafodelista"/>
        <w:numPr>
          <w:ilvl w:val="0"/>
          <w:numId w:val="27"/>
        </w:numPr>
        <w:autoSpaceDE w:val="0"/>
        <w:autoSpaceDN w:val="0"/>
        <w:adjustRightInd w:val="0"/>
        <w:jc w:val="both"/>
        <w:rPr>
          <w:rFonts w:ascii="Arial" w:eastAsia="Calibri" w:hAnsi="Arial" w:cs="Arial"/>
          <w:b/>
          <w:bCs/>
          <w:lang w:eastAsia="es-CO"/>
        </w:rPr>
      </w:pPr>
      <w:r w:rsidRPr="00616761">
        <w:rPr>
          <w:rFonts w:ascii="Arial" w:eastAsia="Calibri" w:hAnsi="Arial" w:cs="Arial"/>
          <w:b/>
          <w:bCs/>
          <w:lang w:eastAsia="es-CO"/>
        </w:rPr>
        <w:t>“Estrategias Plan Anticorrupción y de Atención al Ciudadano – Versión 2</w:t>
      </w:r>
      <w:r w:rsidR="00E144AB" w:rsidRPr="00616761">
        <w:rPr>
          <w:rFonts w:ascii="Arial" w:eastAsia="Calibri" w:hAnsi="Arial" w:cs="Arial"/>
          <w:b/>
          <w:bCs/>
          <w:lang w:eastAsia="es-CO"/>
        </w:rPr>
        <w:t xml:space="preserve"> - 2015</w:t>
      </w:r>
      <w:r w:rsidRPr="00616761">
        <w:rPr>
          <w:rFonts w:ascii="Arial" w:eastAsia="Calibri" w:hAnsi="Arial" w:cs="Arial"/>
          <w:b/>
          <w:bCs/>
          <w:lang w:eastAsia="es-CO"/>
        </w:rPr>
        <w:t>”</w:t>
      </w:r>
    </w:p>
    <w:p w14:paraId="2691A9EE" w14:textId="77777777" w:rsidR="00616761" w:rsidRPr="00616761" w:rsidRDefault="00616761" w:rsidP="00C3611C">
      <w:pPr>
        <w:pStyle w:val="Prrafodelista"/>
        <w:numPr>
          <w:ilvl w:val="0"/>
          <w:numId w:val="27"/>
        </w:numPr>
        <w:autoSpaceDE w:val="0"/>
        <w:autoSpaceDN w:val="0"/>
        <w:adjustRightInd w:val="0"/>
        <w:jc w:val="both"/>
        <w:rPr>
          <w:rFonts w:ascii="Arial" w:eastAsia="Calibri" w:hAnsi="Arial" w:cs="Arial"/>
          <w:b/>
          <w:bCs/>
          <w:lang w:eastAsia="es-CO"/>
        </w:rPr>
      </w:pPr>
    </w:p>
    <w:p w14:paraId="4C5A4CAE" w14:textId="77777777" w:rsidR="00ED72C7" w:rsidRPr="00616761" w:rsidRDefault="00ED72C7" w:rsidP="00C343FC">
      <w:pPr>
        <w:autoSpaceDE w:val="0"/>
        <w:autoSpaceDN w:val="0"/>
        <w:adjustRightInd w:val="0"/>
        <w:jc w:val="both"/>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III. ASPECTOS GENERALES DEL PLAN ANTICORRUPCIÓN Y DE ATENCIÓN AL CIUDADANO</w:t>
      </w:r>
    </w:p>
    <w:p w14:paraId="739C971F" w14:textId="77777777" w:rsidR="00616761" w:rsidRPr="00616761" w:rsidRDefault="00616761" w:rsidP="00C343FC">
      <w:pPr>
        <w:autoSpaceDE w:val="0"/>
        <w:autoSpaceDN w:val="0"/>
        <w:adjustRightInd w:val="0"/>
        <w:jc w:val="both"/>
        <w:rPr>
          <w:rFonts w:ascii="Arial" w:eastAsia="Calibri" w:hAnsi="Arial" w:cs="Arial"/>
          <w:b/>
          <w:bCs/>
          <w:sz w:val="22"/>
          <w:szCs w:val="22"/>
          <w:lang w:eastAsia="es-CO"/>
        </w:rPr>
      </w:pPr>
    </w:p>
    <w:p w14:paraId="52B25FB5" w14:textId="51A0EEE5" w:rsidR="003943F8" w:rsidRPr="00616761" w:rsidRDefault="00ED72C7" w:rsidP="0002030F">
      <w:pPr>
        <w:autoSpaceDE w:val="0"/>
        <w:autoSpaceDN w:val="0"/>
        <w:adjustRightInd w:val="0"/>
        <w:jc w:val="both"/>
        <w:rPr>
          <w:rFonts w:ascii="Arial" w:eastAsia="Calibri" w:hAnsi="Arial" w:cs="Arial"/>
          <w:sz w:val="22"/>
          <w:szCs w:val="22"/>
          <w:lang w:eastAsia="es-CO"/>
        </w:rPr>
      </w:pPr>
      <w:r w:rsidRPr="00616761">
        <w:rPr>
          <w:rFonts w:ascii="Arial" w:eastAsia="Calibri" w:hAnsi="Arial" w:cs="Arial"/>
          <w:b/>
          <w:bCs/>
          <w:sz w:val="22"/>
          <w:szCs w:val="22"/>
          <w:lang w:eastAsia="es-CO"/>
        </w:rPr>
        <w:t>10. Ajustes y modificaciones</w:t>
      </w:r>
      <w:r w:rsidRPr="00616761">
        <w:rPr>
          <w:rFonts w:ascii="Arial" w:eastAsia="Calibri" w:hAnsi="Arial" w:cs="Arial"/>
          <w:sz w:val="22"/>
          <w:szCs w:val="22"/>
          <w:lang w:eastAsia="es-CO"/>
        </w:rPr>
        <w:t>: Después de la publicación del Plan Anticorrupción y de Atención al Ciudadano, durante el respectivo año de vigencia, se podrán realizar los ajustes y las modificaciones necesarias orientadas a mejorarlo. Los cambios introducidos deberán ser motivados, justificados e informados a la oficina de control interno, los servidores públicos y los ciudadanos; se dejarán por escrito y se publicarán en la página web de la entidad</w:t>
      </w:r>
      <w:r w:rsidR="00616761">
        <w:rPr>
          <w:rFonts w:ascii="Arial" w:eastAsia="Calibri" w:hAnsi="Arial" w:cs="Arial"/>
          <w:sz w:val="22"/>
          <w:szCs w:val="22"/>
          <w:lang w:eastAsia="es-CO"/>
        </w:rPr>
        <w:t>.</w:t>
      </w:r>
    </w:p>
    <w:p w14:paraId="6616AD2A" w14:textId="77777777" w:rsidR="003943F8" w:rsidRPr="00616761" w:rsidRDefault="003943F8" w:rsidP="0002030F">
      <w:pPr>
        <w:autoSpaceDE w:val="0"/>
        <w:autoSpaceDN w:val="0"/>
        <w:adjustRightInd w:val="0"/>
        <w:jc w:val="both"/>
        <w:rPr>
          <w:rFonts w:ascii="Arial" w:eastAsia="Calibri" w:hAnsi="Arial" w:cs="Arial"/>
          <w:b/>
          <w:bCs/>
          <w:lang w:eastAsia="es-CO"/>
        </w:rPr>
      </w:pPr>
    </w:p>
    <w:p w14:paraId="4762B3C0" w14:textId="7CA50803" w:rsidR="00ED72C7" w:rsidRPr="00616761" w:rsidRDefault="00ED72C7" w:rsidP="00ED72C7">
      <w:pPr>
        <w:autoSpaceDE w:val="0"/>
        <w:autoSpaceDN w:val="0"/>
        <w:adjustRightInd w:val="0"/>
        <w:jc w:val="both"/>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VI. DESCRIPCIÓN DE LOS COMPONENTES DEL PLAN ANTICORRUPCIÓN Y DE ATENCIÓN AL CIUDADANO</w:t>
      </w:r>
    </w:p>
    <w:p w14:paraId="623144BD" w14:textId="77777777" w:rsidR="00F41399" w:rsidRPr="00616761" w:rsidRDefault="00F41399" w:rsidP="00ED72C7">
      <w:pPr>
        <w:autoSpaceDE w:val="0"/>
        <w:autoSpaceDN w:val="0"/>
        <w:adjustRightInd w:val="0"/>
        <w:jc w:val="both"/>
        <w:rPr>
          <w:rFonts w:ascii="Arial" w:eastAsia="Calibri" w:hAnsi="Arial" w:cs="Arial"/>
          <w:b/>
          <w:bCs/>
          <w:sz w:val="22"/>
          <w:szCs w:val="22"/>
          <w:lang w:val="es-ES" w:eastAsia="es-CO"/>
        </w:rPr>
      </w:pPr>
    </w:p>
    <w:p w14:paraId="77ECBDDE" w14:textId="77777777" w:rsidR="00ED72C7" w:rsidRPr="00616761" w:rsidRDefault="00ED72C7" w:rsidP="00ED72C7">
      <w:pPr>
        <w:autoSpaceDE w:val="0"/>
        <w:autoSpaceDN w:val="0"/>
        <w:adjustRightInd w:val="0"/>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PRIMER COMPONENTE:</w:t>
      </w:r>
    </w:p>
    <w:p w14:paraId="293AA77E" w14:textId="503CF5A5" w:rsidR="00ED72C7" w:rsidRPr="00616761" w:rsidRDefault="00ED72C7" w:rsidP="00ED72C7">
      <w:pPr>
        <w:autoSpaceDE w:val="0"/>
        <w:autoSpaceDN w:val="0"/>
        <w:adjustRightInd w:val="0"/>
        <w:rPr>
          <w:rFonts w:ascii="Arial" w:eastAsia="Calibri" w:hAnsi="Arial" w:cs="Arial"/>
          <w:b/>
          <w:bCs/>
          <w:sz w:val="22"/>
          <w:szCs w:val="22"/>
          <w:lang w:eastAsia="es-CO"/>
        </w:rPr>
      </w:pPr>
      <w:r w:rsidRPr="00616761">
        <w:rPr>
          <w:rFonts w:ascii="Arial" w:eastAsia="Calibri" w:hAnsi="Arial" w:cs="Arial"/>
          <w:b/>
          <w:bCs/>
          <w:sz w:val="22"/>
          <w:szCs w:val="22"/>
          <w:lang w:val="es-ES" w:eastAsia="es-CO"/>
        </w:rPr>
        <w:t>GESTIÓN DEL RIESGO DE CORRUPCIÓN - MAPA DE RIESGOS DE CORRUPCIÓN</w:t>
      </w:r>
    </w:p>
    <w:p w14:paraId="3BAB12BB" w14:textId="77777777" w:rsidR="000C5179" w:rsidRPr="00616761" w:rsidRDefault="000C5179" w:rsidP="000C5179">
      <w:pPr>
        <w:autoSpaceDE w:val="0"/>
        <w:autoSpaceDN w:val="0"/>
        <w:adjustRightInd w:val="0"/>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5. Seguimiento</w:t>
      </w:r>
    </w:p>
    <w:p w14:paraId="17060652" w14:textId="7C7F2434" w:rsidR="000C5179" w:rsidRPr="00616761" w:rsidRDefault="000C5179" w:rsidP="000C5179">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xml:space="preserve">La Oficina de Control Interno o quien haga sus veces, debe </w:t>
      </w:r>
      <w:r w:rsidRPr="00616761">
        <w:rPr>
          <w:rFonts w:ascii="Arial" w:eastAsia="Calibri" w:hAnsi="Arial" w:cs="Arial"/>
          <w:b/>
          <w:bCs/>
          <w:sz w:val="22"/>
          <w:szCs w:val="22"/>
          <w:u w:val="single"/>
          <w:lang w:val="es-ES" w:eastAsia="es-CO"/>
        </w:rPr>
        <w:t>adelantar seguimiento al Mapa de Riesgos de Corrupción</w:t>
      </w:r>
      <w:r w:rsidRPr="00616761">
        <w:rPr>
          <w:rFonts w:ascii="Arial" w:eastAsia="Calibri" w:hAnsi="Arial" w:cs="Arial"/>
          <w:sz w:val="22"/>
          <w:szCs w:val="22"/>
          <w:lang w:val="es-ES" w:eastAsia="es-CO"/>
        </w:rPr>
        <w:t>. En este sentido es necesario que en sus procesos de auditoría interna analice las causas, los riesgos de corrupción y la efectividad de los controles incorporados en el Mapa de Riesgos de Corrupción.</w:t>
      </w:r>
    </w:p>
    <w:p w14:paraId="349CD8CD" w14:textId="77777777" w:rsidR="009A17C0" w:rsidRPr="00616761" w:rsidRDefault="009A17C0" w:rsidP="000C5179">
      <w:pPr>
        <w:autoSpaceDE w:val="0"/>
        <w:autoSpaceDN w:val="0"/>
        <w:adjustRightInd w:val="0"/>
        <w:jc w:val="both"/>
        <w:rPr>
          <w:rFonts w:ascii="Arial" w:eastAsia="Calibri" w:hAnsi="Arial" w:cs="Arial"/>
          <w:sz w:val="22"/>
          <w:szCs w:val="22"/>
          <w:lang w:val="es-ES" w:eastAsia="es-CO"/>
        </w:rPr>
      </w:pPr>
    </w:p>
    <w:p w14:paraId="2123D451" w14:textId="09CD8A10" w:rsidR="002515FC" w:rsidRPr="00616761" w:rsidRDefault="002515FC" w:rsidP="002515FC">
      <w:pPr>
        <w:autoSpaceDE w:val="0"/>
        <w:autoSpaceDN w:val="0"/>
        <w:adjustRightInd w:val="0"/>
        <w:jc w:val="both"/>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VII. FORMATO DEL PLAN ANTICORRUPCIÓN Y DE ATENCIÓN AL CIUDADANO Y SU SEGUIMIENTO</w:t>
      </w:r>
    </w:p>
    <w:p w14:paraId="6BF6F76E" w14:textId="77777777" w:rsidR="009A17C0" w:rsidRPr="00616761" w:rsidRDefault="009A17C0" w:rsidP="009A17C0">
      <w:pPr>
        <w:autoSpaceDE w:val="0"/>
        <w:autoSpaceDN w:val="0"/>
        <w:adjustRightInd w:val="0"/>
        <w:jc w:val="both"/>
        <w:rPr>
          <w:rFonts w:ascii="Arial" w:eastAsia="Calibri" w:hAnsi="Arial" w:cs="Arial"/>
          <w:b/>
          <w:bCs/>
          <w:sz w:val="22"/>
          <w:szCs w:val="22"/>
          <w:lang w:val="es-ES" w:eastAsia="es-CO"/>
        </w:rPr>
      </w:pPr>
    </w:p>
    <w:p w14:paraId="2A3A552B" w14:textId="77777777" w:rsidR="00134428" w:rsidRPr="00616761" w:rsidRDefault="00134428" w:rsidP="009A17C0">
      <w:pPr>
        <w:autoSpaceDE w:val="0"/>
        <w:autoSpaceDN w:val="0"/>
        <w:adjustRightInd w:val="0"/>
        <w:jc w:val="both"/>
        <w:rPr>
          <w:rFonts w:ascii="Arial" w:eastAsia="Calibri" w:hAnsi="Arial" w:cs="Arial"/>
          <w:b/>
          <w:bCs/>
          <w:sz w:val="22"/>
          <w:szCs w:val="22"/>
          <w:lang w:val="es-ES" w:eastAsia="es-CO"/>
        </w:rPr>
      </w:pPr>
      <w:r w:rsidRPr="00616761">
        <w:rPr>
          <w:rFonts w:ascii="Arial" w:eastAsia="Calibri" w:hAnsi="Arial" w:cs="Arial"/>
          <w:b/>
          <w:bCs/>
          <w:sz w:val="22"/>
          <w:szCs w:val="22"/>
          <w:lang w:val="es-ES" w:eastAsia="es-CO"/>
        </w:rPr>
        <w:t>b) Seguimiento (1, 2 y 3)</w:t>
      </w:r>
    </w:p>
    <w:p w14:paraId="1AE20ABF" w14:textId="77777777" w:rsidR="00134428" w:rsidRPr="00616761" w:rsidRDefault="00134428" w:rsidP="009A17C0">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Componente: Se refiere a cada uno de los integrantes del Plan Anticorrupción y Atención al Ciudadano.</w:t>
      </w:r>
    </w:p>
    <w:p w14:paraId="6CC2F6BC" w14:textId="77777777" w:rsidR="00134428" w:rsidRPr="00616761" w:rsidRDefault="00134428" w:rsidP="009A17C0">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Actividades programadas: Corresponde al número de actividades programadas.</w:t>
      </w:r>
    </w:p>
    <w:p w14:paraId="0E8070BA" w14:textId="77777777" w:rsidR="00134428" w:rsidRPr="00616761" w:rsidRDefault="00134428" w:rsidP="009A17C0">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Actividades cumplidas: Corresponde al número de actividades efectivamente cumplidas durante el período.</w:t>
      </w:r>
    </w:p>
    <w:p w14:paraId="626EF262" w14:textId="471495D9" w:rsidR="00134428" w:rsidRPr="00616761" w:rsidRDefault="00134428" w:rsidP="009A17C0">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sz w:val="22"/>
          <w:szCs w:val="22"/>
          <w:lang w:val="es-ES" w:eastAsia="es-CO"/>
        </w:rPr>
        <w:t>% de avance porcentaje: Corresponde al porcentaje establecido de la</w:t>
      </w:r>
      <w:r w:rsidR="003270F0" w:rsidRPr="00616761">
        <w:rPr>
          <w:rFonts w:ascii="Arial" w:eastAsia="Calibri" w:hAnsi="Arial" w:cs="Arial"/>
          <w:sz w:val="22"/>
          <w:szCs w:val="22"/>
          <w:lang w:val="es-ES" w:eastAsia="es-CO"/>
        </w:rPr>
        <w:t>s</w:t>
      </w:r>
      <w:r w:rsidRPr="00616761">
        <w:rPr>
          <w:rFonts w:ascii="Arial" w:eastAsia="Calibri" w:hAnsi="Arial" w:cs="Arial"/>
          <w:sz w:val="22"/>
          <w:szCs w:val="22"/>
          <w:lang w:val="es-ES" w:eastAsia="es-CO"/>
        </w:rPr>
        <w:t xml:space="preserve"> actividades</w:t>
      </w:r>
      <w:r w:rsidR="002515FC" w:rsidRPr="00616761">
        <w:rPr>
          <w:rFonts w:ascii="Arial" w:eastAsia="Calibri" w:hAnsi="Arial" w:cs="Arial"/>
          <w:sz w:val="22"/>
          <w:szCs w:val="22"/>
          <w:lang w:val="es-ES" w:eastAsia="es-CO"/>
        </w:rPr>
        <w:t xml:space="preserve"> </w:t>
      </w:r>
      <w:r w:rsidRPr="00616761">
        <w:rPr>
          <w:rFonts w:ascii="Arial" w:eastAsia="Calibri" w:hAnsi="Arial" w:cs="Arial"/>
          <w:sz w:val="22"/>
          <w:szCs w:val="22"/>
          <w:lang w:val="es-ES" w:eastAsia="es-CO"/>
        </w:rPr>
        <w:t>cumplidas sobre las actividades</w:t>
      </w:r>
      <w:r w:rsidR="002515FC" w:rsidRPr="00616761">
        <w:rPr>
          <w:rFonts w:ascii="Arial" w:eastAsia="Calibri" w:hAnsi="Arial" w:cs="Arial"/>
          <w:sz w:val="22"/>
          <w:szCs w:val="22"/>
          <w:lang w:val="es-ES" w:eastAsia="es-CO"/>
        </w:rPr>
        <w:t xml:space="preserve"> </w:t>
      </w:r>
      <w:r w:rsidRPr="00616761">
        <w:rPr>
          <w:rFonts w:ascii="Arial" w:eastAsia="Calibri" w:hAnsi="Arial" w:cs="Arial"/>
          <w:sz w:val="22"/>
          <w:szCs w:val="22"/>
          <w:lang w:val="es-ES" w:eastAsia="es-CO"/>
        </w:rPr>
        <w:t>programadas.</w:t>
      </w:r>
    </w:p>
    <w:p w14:paraId="1BEEF8D2" w14:textId="39CC55D3" w:rsidR="00060577" w:rsidRPr="00616761" w:rsidRDefault="00060577" w:rsidP="009A17C0">
      <w:pPr>
        <w:autoSpaceDE w:val="0"/>
        <w:autoSpaceDN w:val="0"/>
        <w:adjustRightInd w:val="0"/>
        <w:jc w:val="both"/>
        <w:rPr>
          <w:rFonts w:ascii="Arial" w:eastAsia="Calibri" w:hAnsi="Arial" w:cs="Arial"/>
          <w:sz w:val="22"/>
          <w:szCs w:val="22"/>
          <w:lang w:val="es-ES" w:eastAsia="es-CO"/>
        </w:rPr>
      </w:pPr>
    </w:p>
    <w:p w14:paraId="6F0548B4" w14:textId="0752FA92" w:rsidR="00060577" w:rsidRPr="00616761" w:rsidRDefault="00060577" w:rsidP="00060577">
      <w:pPr>
        <w:autoSpaceDE w:val="0"/>
        <w:autoSpaceDN w:val="0"/>
        <w:adjustRightInd w:val="0"/>
        <w:jc w:val="both"/>
        <w:rPr>
          <w:rFonts w:ascii="Arial" w:eastAsia="Calibri" w:hAnsi="Arial" w:cs="Arial"/>
          <w:sz w:val="22"/>
          <w:szCs w:val="22"/>
          <w:lang w:val="es-ES" w:eastAsia="es-CO"/>
        </w:rPr>
      </w:pPr>
      <w:r w:rsidRPr="00616761">
        <w:rPr>
          <w:rFonts w:ascii="Arial" w:eastAsia="Calibri" w:hAnsi="Arial" w:cs="Arial"/>
          <w:b/>
          <w:bCs/>
          <w:sz w:val="22"/>
          <w:szCs w:val="22"/>
          <w:lang w:val="es-ES" w:eastAsia="es-CO"/>
        </w:rPr>
        <w:t>Observaciones:</w:t>
      </w:r>
      <w:r w:rsidRPr="00616761">
        <w:rPr>
          <w:rFonts w:ascii="Arial" w:eastAsia="Calibri" w:hAnsi="Arial" w:cs="Arial"/>
          <w:sz w:val="22"/>
          <w:szCs w:val="22"/>
          <w:lang w:val="es-ES" w:eastAsia="es-CO"/>
        </w:rPr>
        <w:t xml:space="preserve"> Comentarios o precisiones que considere necesarias incluir el encargado de realizar el seguimiento, (control interno). En esta casilla se informará del cumplimiento de la actividad en fecha tardía. Por ejemplo, una actividad que de acuerdo con el Plan Anticorrupción y de Atención al Ciudadano se debe cumplir para el primer cuatrimestre, se retrasa y se cumple solo hasta el </w:t>
      </w:r>
      <w:r w:rsidR="00CA3075" w:rsidRPr="00616761">
        <w:rPr>
          <w:rFonts w:ascii="Arial" w:eastAsia="Calibri" w:hAnsi="Arial" w:cs="Arial"/>
          <w:sz w:val="22"/>
          <w:szCs w:val="22"/>
          <w:lang w:val="es-ES" w:eastAsia="es-CO"/>
        </w:rPr>
        <w:t>tercer</w:t>
      </w:r>
      <w:r w:rsidRPr="00616761">
        <w:rPr>
          <w:rFonts w:ascii="Arial" w:eastAsia="Calibri" w:hAnsi="Arial" w:cs="Arial"/>
          <w:sz w:val="22"/>
          <w:szCs w:val="22"/>
          <w:lang w:val="es-ES" w:eastAsia="es-CO"/>
        </w:rPr>
        <w:t xml:space="preserve"> cuatrimestre (de </w:t>
      </w:r>
      <w:r w:rsidR="002A5C25" w:rsidRPr="00616761">
        <w:rPr>
          <w:rFonts w:ascii="Arial" w:eastAsia="Calibri" w:hAnsi="Arial" w:cs="Arial"/>
          <w:sz w:val="22"/>
          <w:szCs w:val="22"/>
          <w:lang w:val="es-ES" w:eastAsia="es-CO"/>
        </w:rPr>
        <w:t>septiembre 1</w:t>
      </w:r>
      <w:r w:rsidRPr="00616761">
        <w:rPr>
          <w:rFonts w:ascii="Arial" w:eastAsia="Calibri" w:hAnsi="Arial" w:cs="Arial"/>
          <w:sz w:val="22"/>
          <w:szCs w:val="22"/>
          <w:lang w:val="es-ES" w:eastAsia="es-CO"/>
        </w:rPr>
        <w:t xml:space="preserve"> a </w:t>
      </w:r>
      <w:r w:rsidR="002A5C25" w:rsidRPr="00616761">
        <w:rPr>
          <w:rFonts w:ascii="Arial" w:eastAsia="Calibri" w:hAnsi="Arial" w:cs="Arial"/>
          <w:sz w:val="22"/>
          <w:szCs w:val="22"/>
          <w:lang w:val="es-ES" w:eastAsia="es-CO"/>
        </w:rPr>
        <w:t>diciembre</w:t>
      </w:r>
      <w:r w:rsidRPr="00616761">
        <w:rPr>
          <w:rFonts w:ascii="Arial" w:eastAsia="Calibri" w:hAnsi="Arial" w:cs="Arial"/>
          <w:sz w:val="22"/>
          <w:szCs w:val="22"/>
          <w:lang w:val="es-ES" w:eastAsia="es-CO"/>
        </w:rPr>
        <w:t xml:space="preserve"> 31). Incluya acuerdos de mejora o acciones de continuidad.</w:t>
      </w:r>
    </w:p>
    <w:p w14:paraId="483CAF09" w14:textId="5B13D492" w:rsidR="00ED5DC7" w:rsidRPr="00616761" w:rsidRDefault="00ED5DC7" w:rsidP="00060577">
      <w:pPr>
        <w:autoSpaceDE w:val="0"/>
        <w:autoSpaceDN w:val="0"/>
        <w:adjustRightInd w:val="0"/>
        <w:jc w:val="both"/>
        <w:rPr>
          <w:rFonts w:ascii="Arial" w:eastAsia="Calibri" w:hAnsi="Arial" w:cs="Arial"/>
          <w:sz w:val="22"/>
          <w:szCs w:val="22"/>
          <w:lang w:val="es-ES" w:eastAsia="es-CO"/>
        </w:rPr>
      </w:pPr>
    </w:p>
    <w:p w14:paraId="527EC46E" w14:textId="59ACA577" w:rsidR="00ED5DC7" w:rsidRPr="00616761" w:rsidRDefault="00A70617" w:rsidP="00ED5DC7">
      <w:pPr>
        <w:autoSpaceDE w:val="0"/>
        <w:autoSpaceDN w:val="0"/>
        <w:adjustRightInd w:val="0"/>
        <w:jc w:val="both"/>
        <w:rPr>
          <w:rFonts w:ascii="Arial" w:eastAsia="Calibri" w:hAnsi="Arial" w:cs="Arial"/>
          <w:b/>
          <w:bCs/>
          <w:lang w:val="es-ES" w:eastAsia="es-CO"/>
        </w:rPr>
      </w:pPr>
      <w:r w:rsidRPr="00616761">
        <w:rPr>
          <w:rFonts w:ascii="Arial" w:eastAsia="Calibri" w:hAnsi="Arial" w:cs="Arial"/>
          <w:b/>
          <w:bCs/>
          <w:lang w:val="es-ES" w:eastAsia="es-CO"/>
        </w:rPr>
        <w:t>7</w:t>
      </w:r>
      <w:r w:rsidR="00ED5DC7" w:rsidRPr="00616761">
        <w:rPr>
          <w:rFonts w:ascii="Arial" w:eastAsia="Calibri" w:hAnsi="Arial" w:cs="Arial"/>
          <w:b/>
          <w:bCs/>
          <w:lang w:val="es-ES" w:eastAsia="es-CO"/>
        </w:rPr>
        <w:t>. ANÁLISIS Y RESULTADOS</w:t>
      </w:r>
    </w:p>
    <w:p w14:paraId="6442A393" w14:textId="77777777" w:rsidR="00ED5DC7" w:rsidRPr="00616761" w:rsidRDefault="00ED5DC7" w:rsidP="00ED5DC7">
      <w:pPr>
        <w:autoSpaceDE w:val="0"/>
        <w:autoSpaceDN w:val="0"/>
        <w:adjustRightInd w:val="0"/>
        <w:jc w:val="both"/>
        <w:rPr>
          <w:rFonts w:ascii="Arial" w:eastAsia="Calibri" w:hAnsi="Arial" w:cs="Arial"/>
          <w:b/>
          <w:bCs/>
          <w:sz w:val="22"/>
          <w:szCs w:val="22"/>
          <w:lang w:val="es-ES" w:eastAsia="es-CO"/>
        </w:rPr>
      </w:pPr>
    </w:p>
    <w:p w14:paraId="65A4DA6E" w14:textId="77777777" w:rsidR="00ED5DC7" w:rsidRPr="00ED5DC7" w:rsidRDefault="00ED5DC7" w:rsidP="00ED5DC7">
      <w:pPr>
        <w:autoSpaceDE w:val="0"/>
        <w:autoSpaceDN w:val="0"/>
        <w:adjustRightInd w:val="0"/>
        <w:jc w:val="both"/>
        <w:rPr>
          <w:rFonts w:ascii="Arial" w:eastAsia="Calibri" w:hAnsi="Arial" w:cs="Arial"/>
          <w:b/>
          <w:bCs/>
          <w:lang w:eastAsia="es-CO"/>
        </w:rPr>
      </w:pPr>
      <w:r w:rsidRPr="00616761">
        <w:rPr>
          <w:rFonts w:ascii="Arial" w:eastAsia="Calibri" w:hAnsi="Arial" w:cs="Arial"/>
          <w:b/>
          <w:bCs/>
          <w:lang w:eastAsia="es-CO"/>
        </w:rPr>
        <w:t>SEGUIMIENTO A PLAN ANTICORRUPCIÓN</w:t>
      </w:r>
      <w:r w:rsidRPr="00ED5DC7">
        <w:rPr>
          <w:rFonts w:ascii="Arial" w:eastAsia="Calibri" w:hAnsi="Arial" w:cs="Arial"/>
          <w:b/>
          <w:bCs/>
          <w:lang w:eastAsia="es-CO"/>
        </w:rPr>
        <w:t xml:space="preserve"> Y DE ATENCIÓN AL CIUDADANO</w:t>
      </w:r>
    </w:p>
    <w:p w14:paraId="22CEB8E3" w14:textId="77777777" w:rsidR="00ED5DC7" w:rsidRPr="00060577" w:rsidRDefault="00ED5DC7" w:rsidP="00060577">
      <w:pPr>
        <w:autoSpaceDE w:val="0"/>
        <w:autoSpaceDN w:val="0"/>
        <w:adjustRightInd w:val="0"/>
        <w:jc w:val="both"/>
        <w:rPr>
          <w:rFonts w:ascii="Arial" w:eastAsia="Calibri" w:hAnsi="Arial" w:cs="Arial"/>
          <w:i/>
          <w:iCs/>
          <w:sz w:val="22"/>
          <w:szCs w:val="22"/>
          <w:lang w:val="es-ES" w:eastAsia="es-CO"/>
        </w:rPr>
      </w:pPr>
    </w:p>
    <w:p w14:paraId="00404E09" w14:textId="7EA44C27" w:rsidR="009712AB" w:rsidRPr="009712AB" w:rsidRDefault="00A70617" w:rsidP="00132E3B">
      <w:pPr>
        <w:shd w:val="clear" w:color="auto" w:fill="FFFFFF"/>
        <w:jc w:val="both"/>
        <w:rPr>
          <w:rFonts w:ascii="Arial" w:hAnsi="Arial" w:cs="Arial"/>
          <w:b/>
          <w:bCs/>
        </w:rPr>
      </w:pPr>
      <w:r>
        <w:rPr>
          <w:rFonts w:ascii="Arial" w:hAnsi="Arial" w:cs="Arial"/>
          <w:b/>
          <w:bCs/>
        </w:rPr>
        <w:t>7</w:t>
      </w:r>
      <w:r w:rsidR="00597DAE">
        <w:rPr>
          <w:rFonts w:ascii="Arial" w:hAnsi="Arial" w:cs="Arial"/>
          <w:b/>
          <w:bCs/>
        </w:rPr>
        <w:t xml:space="preserve">.1 </w:t>
      </w:r>
      <w:r w:rsidR="009712AB" w:rsidRPr="009712AB">
        <w:rPr>
          <w:rFonts w:ascii="Arial" w:hAnsi="Arial" w:cs="Arial"/>
          <w:b/>
          <w:bCs/>
        </w:rPr>
        <w:t>ESTRUCTURACIÓN DEL PLAN ANTICORRUPCIÓN Y DE ATENCIÓN AL CIUDADANO</w:t>
      </w:r>
    </w:p>
    <w:p w14:paraId="60F723E4" w14:textId="6DD78343" w:rsidR="009712AB" w:rsidRDefault="009712AB" w:rsidP="00132E3B">
      <w:pPr>
        <w:shd w:val="clear" w:color="auto" w:fill="FFFFFF"/>
        <w:jc w:val="both"/>
        <w:rPr>
          <w:rFonts w:ascii="Arial" w:hAnsi="Arial" w:cs="Arial"/>
          <w:sz w:val="22"/>
          <w:szCs w:val="22"/>
        </w:rPr>
      </w:pPr>
    </w:p>
    <w:p w14:paraId="62E222A6" w14:textId="347D44B7" w:rsidR="00B87A43" w:rsidRDefault="00B87A43" w:rsidP="00B87A43">
      <w:pPr>
        <w:shd w:val="clear" w:color="auto" w:fill="FFFFFF"/>
        <w:jc w:val="both"/>
        <w:rPr>
          <w:rFonts w:ascii="Arial" w:hAnsi="Arial" w:cs="Arial"/>
        </w:rPr>
      </w:pPr>
      <w:r w:rsidRPr="00B366BC">
        <w:rPr>
          <w:rFonts w:ascii="Arial" w:hAnsi="Arial" w:cs="Arial"/>
        </w:rPr>
        <w:t xml:space="preserve">De acuerdo con la información suministrada por la entidad y </w:t>
      </w:r>
      <w:r w:rsidR="006D4BB9" w:rsidRPr="00B366BC">
        <w:rPr>
          <w:rFonts w:ascii="Arial" w:hAnsi="Arial" w:cs="Arial"/>
        </w:rPr>
        <w:t>teniendo en cuenta</w:t>
      </w:r>
      <w:r w:rsidR="00F41399" w:rsidRPr="00B366BC">
        <w:rPr>
          <w:rFonts w:ascii="Arial" w:hAnsi="Arial" w:cs="Arial"/>
        </w:rPr>
        <w:t xml:space="preserve"> </w:t>
      </w:r>
      <w:r w:rsidR="00920F09" w:rsidRPr="00B366BC">
        <w:rPr>
          <w:rFonts w:ascii="Arial" w:hAnsi="Arial" w:cs="Arial"/>
        </w:rPr>
        <w:t xml:space="preserve">los </w:t>
      </w:r>
      <w:r w:rsidR="00F41399" w:rsidRPr="00B366BC">
        <w:rPr>
          <w:rFonts w:ascii="Arial" w:hAnsi="Arial" w:cs="Arial"/>
        </w:rPr>
        <w:t xml:space="preserve">seguimientos cuatrimestrales </w:t>
      </w:r>
      <w:r w:rsidR="0005718C">
        <w:rPr>
          <w:rFonts w:ascii="Arial" w:hAnsi="Arial" w:cs="Arial"/>
        </w:rPr>
        <w:t>anteriores adelantados</w:t>
      </w:r>
      <w:r w:rsidRPr="00B366BC">
        <w:rPr>
          <w:rFonts w:ascii="Arial" w:hAnsi="Arial" w:cs="Arial"/>
        </w:rPr>
        <w:t xml:space="preserve"> por la Coordinación de</w:t>
      </w:r>
      <w:r w:rsidRPr="00B87A43">
        <w:rPr>
          <w:rFonts w:ascii="Arial" w:hAnsi="Arial" w:cs="Arial"/>
        </w:rPr>
        <w:t xml:space="preserve"> Control Interno, se realiza </w:t>
      </w:r>
      <w:r w:rsidR="006D4BB9">
        <w:rPr>
          <w:rFonts w:ascii="Arial" w:hAnsi="Arial" w:cs="Arial"/>
        </w:rPr>
        <w:t>este</w:t>
      </w:r>
      <w:r w:rsidRPr="00B87A43">
        <w:rPr>
          <w:rFonts w:ascii="Arial" w:hAnsi="Arial" w:cs="Arial"/>
        </w:rPr>
        <w:t xml:space="preserve"> seguimiento al cumplimiento de la norma</w:t>
      </w:r>
      <w:r>
        <w:rPr>
          <w:rFonts w:ascii="Arial" w:hAnsi="Arial" w:cs="Arial"/>
        </w:rPr>
        <w:t xml:space="preserve"> </w:t>
      </w:r>
      <w:r w:rsidRPr="00B87A43">
        <w:rPr>
          <w:rFonts w:ascii="Arial" w:hAnsi="Arial" w:cs="Arial"/>
        </w:rPr>
        <w:t xml:space="preserve">y de las actividades </w:t>
      </w:r>
      <w:r w:rsidRPr="00B87A43">
        <w:rPr>
          <w:rFonts w:ascii="Arial" w:hAnsi="Arial" w:cs="Arial"/>
        </w:rPr>
        <w:lastRenderedPageBreak/>
        <w:t>ejecutadas en cada uno de los componentes que deben conformar el Plan Anticorrupción y de Atención al Ciudadano</w:t>
      </w:r>
      <w:r w:rsidR="00012015">
        <w:rPr>
          <w:rFonts w:ascii="Arial" w:hAnsi="Arial" w:cs="Arial"/>
        </w:rPr>
        <w:t xml:space="preserve"> y</w:t>
      </w:r>
      <w:r w:rsidRPr="00B87A43">
        <w:rPr>
          <w:rFonts w:ascii="Arial" w:hAnsi="Arial" w:cs="Arial"/>
        </w:rPr>
        <w:t xml:space="preserve"> </w:t>
      </w:r>
      <w:r w:rsidR="00A70617">
        <w:rPr>
          <w:rFonts w:ascii="Arial" w:hAnsi="Arial" w:cs="Arial"/>
        </w:rPr>
        <w:t>al Mapa</w:t>
      </w:r>
      <w:r w:rsidRPr="00B87A43">
        <w:rPr>
          <w:rFonts w:ascii="Arial" w:hAnsi="Arial" w:cs="Arial"/>
        </w:rPr>
        <w:t xml:space="preserve"> de Riesgos </w:t>
      </w:r>
      <w:r w:rsidR="00012015">
        <w:rPr>
          <w:rFonts w:ascii="Arial" w:hAnsi="Arial" w:cs="Arial"/>
        </w:rPr>
        <w:t xml:space="preserve">de corrupción </w:t>
      </w:r>
      <w:r w:rsidR="00A82B8E">
        <w:rPr>
          <w:rFonts w:ascii="Arial" w:hAnsi="Arial" w:cs="Arial"/>
        </w:rPr>
        <w:t>2024</w:t>
      </w:r>
      <w:r w:rsidRPr="00B87A43">
        <w:rPr>
          <w:rFonts w:ascii="Arial" w:hAnsi="Arial" w:cs="Arial"/>
        </w:rPr>
        <w:t>.</w:t>
      </w:r>
    </w:p>
    <w:p w14:paraId="312F2F13" w14:textId="7A2DB747" w:rsidR="000A3AC4" w:rsidRDefault="000A3AC4" w:rsidP="00B87A43">
      <w:pPr>
        <w:shd w:val="clear" w:color="auto" w:fill="FFFFFF"/>
        <w:jc w:val="both"/>
        <w:rPr>
          <w:rFonts w:ascii="Arial" w:hAnsi="Arial" w:cs="Arial"/>
        </w:rPr>
      </w:pPr>
    </w:p>
    <w:p w14:paraId="5AAC545C" w14:textId="6C2E1D36" w:rsidR="00B366BC" w:rsidRPr="001D47E0" w:rsidRDefault="00772CD7" w:rsidP="00B366BC">
      <w:pPr>
        <w:autoSpaceDE w:val="0"/>
        <w:autoSpaceDN w:val="0"/>
        <w:adjustRightInd w:val="0"/>
        <w:jc w:val="both"/>
        <w:rPr>
          <w:rFonts w:ascii="Arial" w:hAnsi="Arial" w:cs="Arial"/>
          <w:b/>
          <w:bCs/>
        </w:rPr>
      </w:pPr>
      <w:bookmarkStart w:id="1" w:name="_Hlk166142954"/>
      <w:r w:rsidRPr="001D47E0">
        <w:rPr>
          <w:rFonts w:ascii="Arial" w:hAnsi="Arial" w:cs="Arial"/>
          <w:b/>
          <w:bCs/>
        </w:rPr>
        <w:t>S</w:t>
      </w:r>
      <w:r w:rsidR="000A3AC4" w:rsidRPr="001D47E0">
        <w:rPr>
          <w:rFonts w:ascii="Arial" w:hAnsi="Arial" w:cs="Arial"/>
          <w:b/>
          <w:bCs/>
        </w:rPr>
        <w:t>e pu</w:t>
      </w:r>
      <w:r w:rsidRPr="001D47E0">
        <w:rPr>
          <w:rFonts w:ascii="Arial" w:hAnsi="Arial" w:cs="Arial"/>
          <w:b/>
          <w:bCs/>
        </w:rPr>
        <w:t>do</w:t>
      </w:r>
      <w:r w:rsidR="000A3AC4" w:rsidRPr="001D47E0">
        <w:rPr>
          <w:rFonts w:ascii="Arial" w:hAnsi="Arial" w:cs="Arial"/>
          <w:b/>
          <w:bCs/>
        </w:rPr>
        <w:t xml:space="preserve"> </w:t>
      </w:r>
      <w:r w:rsidR="004C6867" w:rsidRPr="001D47E0">
        <w:rPr>
          <w:rFonts w:ascii="Arial" w:hAnsi="Arial" w:cs="Arial"/>
          <w:b/>
          <w:bCs/>
        </w:rPr>
        <w:t xml:space="preserve">evidenciar que la entidad estructuró </w:t>
      </w:r>
      <w:r w:rsidR="000A3AC4" w:rsidRPr="001D47E0">
        <w:rPr>
          <w:rFonts w:ascii="Arial" w:hAnsi="Arial" w:cs="Arial"/>
        </w:rPr>
        <w:t>el “Plan Anticorrupción y de Atención al Ciudadano”</w:t>
      </w:r>
      <w:r w:rsidRPr="001D47E0">
        <w:rPr>
          <w:rFonts w:ascii="Arial" w:hAnsi="Arial" w:cs="Arial"/>
        </w:rPr>
        <w:t xml:space="preserve"> </w:t>
      </w:r>
      <w:r w:rsidR="00B366BC" w:rsidRPr="001D47E0">
        <w:rPr>
          <w:rFonts w:ascii="Arial" w:hAnsi="Arial" w:cs="Arial"/>
          <w:b/>
          <w:bCs/>
        </w:rPr>
        <w:t>conforme a lo establecido</w:t>
      </w:r>
      <w:r w:rsidR="00B366BC" w:rsidRPr="001D47E0">
        <w:rPr>
          <w:rFonts w:ascii="Arial" w:hAnsi="Arial" w:cs="Arial"/>
        </w:rPr>
        <w:t xml:space="preserve"> por el Departamento Administrativo de la Función Pública </w:t>
      </w:r>
      <w:r w:rsidR="00B364C7" w:rsidRPr="001D47E0">
        <w:rPr>
          <w:rFonts w:ascii="Arial" w:hAnsi="Arial" w:cs="Arial"/>
        </w:rPr>
        <w:t xml:space="preserve">– </w:t>
      </w:r>
      <w:r w:rsidR="00B366BC" w:rsidRPr="001D47E0">
        <w:rPr>
          <w:rFonts w:ascii="Arial" w:hAnsi="Arial" w:cs="Arial"/>
        </w:rPr>
        <w:t>DAFP</w:t>
      </w:r>
      <w:r w:rsidR="00B364C7" w:rsidRPr="001D47E0">
        <w:rPr>
          <w:rFonts w:ascii="Arial" w:hAnsi="Arial" w:cs="Arial"/>
        </w:rPr>
        <w:t>,</w:t>
      </w:r>
      <w:r w:rsidR="00B366BC" w:rsidRPr="001D47E0">
        <w:rPr>
          <w:rFonts w:ascii="Arial" w:hAnsi="Arial" w:cs="Arial"/>
        </w:rPr>
        <w:t xml:space="preserve"> </w:t>
      </w:r>
      <w:r w:rsidR="00B366BC" w:rsidRPr="001D47E0">
        <w:rPr>
          <w:rFonts w:ascii="Arial" w:hAnsi="Arial" w:cs="Arial"/>
          <w:b/>
          <w:bCs/>
        </w:rPr>
        <w:t>“Estrategias para la construcción del Plan Anticorrupción y de Atención al Ciudadano – Versión 2 - 2015”.</w:t>
      </w:r>
    </w:p>
    <w:p w14:paraId="19DB2EDE" w14:textId="77777777" w:rsidR="001D47E0" w:rsidRDefault="001D47E0" w:rsidP="00B366BC">
      <w:pPr>
        <w:autoSpaceDE w:val="0"/>
        <w:autoSpaceDN w:val="0"/>
        <w:adjustRightInd w:val="0"/>
        <w:jc w:val="both"/>
        <w:rPr>
          <w:rFonts w:ascii="Arial" w:hAnsi="Arial" w:cs="Arial"/>
          <w:b/>
          <w:bCs/>
          <w:highlight w:val="yellow"/>
        </w:rPr>
      </w:pPr>
    </w:p>
    <w:p w14:paraId="743E88E5" w14:textId="77777777" w:rsidR="00B06FA9" w:rsidRPr="00616761" w:rsidRDefault="001D47E0" w:rsidP="00B366BC">
      <w:pPr>
        <w:autoSpaceDE w:val="0"/>
        <w:autoSpaceDN w:val="0"/>
        <w:adjustRightInd w:val="0"/>
        <w:jc w:val="both"/>
        <w:rPr>
          <w:rFonts w:ascii="Arial" w:hAnsi="Arial" w:cs="Arial"/>
          <w:b/>
          <w:bCs/>
        </w:rPr>
      </w:pPr>
      <w:r w:rsidRPr="00616761">
        <w:rPr>
          <w:rFonts w:ascii="Arial" w:hAnsi="Arial" w:cs="Arial"/>
          <w:b/>
          <w:bCs/>
        </w:rPr>
        <w:t>Se evidencian algunas falencias en la definición de los indicadores</w:t>
      </w:r>
      <w:r w:rsidR="00B06FA9" w:rsidRPr="00616761">
        <w:rPr>
          <w:rFonts w:ascii="Arial" w:hAnsi="Arial" w:cs="Arial"/>
          <w:b/>
          <w:bCs/>
        </w:rPr>
        <w:t>:</w:t>
      </w:r>
    </w:p>
    <w:p w14:paraId="68F5A7E2" w14:textId="77777777" w:rsidR="00B06FA9" w:rsidRPr="00616761" w:rsidRDefault="00B06FA9" w:rsidP="00B366BC">
      <w:pPr>
        <w:autoSpaceDE w:val="0"/>
        <w:autoSpaceDN w:val="0"/>
        <w:adjustRightInd w:val="0"/>
        <w:jc w:val="both"/>
        <w:rPr>
          <w:rFonts w:ascii="Arial" w:hAnsi="Arial" w:cs="Arial"/>
          <w:b/>
          <w:bCs/>
        </w:rPr>
      </w:pPr>
    </w:p>
    <w:p w14:paraId="4D8EEEE5" w14:textId="3AB26AEF" w:rsidR="00B06FA9" w:rsidRPr="00616761" w:rsidRDefault="00B06FA9" w:rsidP="00B366BC">
      <w:pPr>
        <w:autoSpaceDE w:val="0"/>
        <w:autoSpaceDN w:val="0"/>
        <w:adjustRightInd w:val="0"/>
        <w:jc w:val="both"/>
        <w:rPr>
          <w:rFonts w:ascii="Arial" w:hAnsi="Arial" w:cs="Arial"/>
          <w:b/>
          <w:bCs/>
        </w:rPr>
      </w:pPr>
      <w:r w:rsidRPr="00616761">
        <w:rPr>
          <w:rFonts w:ascii="Arial" w:hAnsi="Arial" w:cs="Arial"/>
          <w:b/>
          <w:bCs/>
        </w:rPr>
        <w:t xml:space="preserve">Los </w:t>
      </w:r>
      <w:r w:rsidR="002D10FB">
        <w:rPr>
          <w:rFonts w:ascii="Arial" w:hAnsi="Arial" w:cs="Arial"/>
          <w:b/>
          <w:bCs/>
        </w:rPr>
        <w:t xml:space="preserve">siguientes </w:t>
      </w:r>
      <w:r w:rsidRPr="00616761">
        <w:rPr>
          <w:rFonts w:ascii="Arial" w:hAnsi="Arial" w:cs="Arial"/>
          <w:b/>
          <w:bCs/>
        </w:rPr>
        <w:t>indicadores no son medibles.</w:t>
      </w:r>
    </w:p>
    <w:p w14:paraId="6139F28F" w14:textId="77777777" w:rsidR="00B06FA9" w:rsidRDefault="00B06FA9" w:rsidP="00B366BC">
      <w:pPr>
        <w:autoSpaceDE w:val="0"/>
        <w:autoSpaceDN w:val="0"/>
        <w:adjustRightInd w:val="0"/>
        <w:jc w:val="both"/>
        <w:rPr>
          <w:rFonts w:ascii="Arial" w:hAnsi="Arial" w:cs="Arial"/>
          <w:b/>
          <w:bCs/>
          <w:highlight w:val="yellow"/>
        </w:rPr>
      </w:pPr>
    </w:p>
    <w:p w14:paraId="1F0CD000" w14:textId="734A3B95" w:rsidR="00B06FA9" w:rsidRPr="002D10FB" w:rsidRDefault="00B06FA9" w:rsidP="00B366BC">
      <w:pPr>
        <w:autoSpaceDE w:val="0"/>
        <w:autoSpaceDN w:val="0"/>
        <w:adjustRightInd w:val="0"/>
        <w:jc w:val="both"/>
        <w:rPr>
          <w:rFonts w:ascii="Arial" w:hAnsi="Arial" w:cs="Arial"/>
        </w:rPr>
      </w:pPr>
      <w:r w:rsidRPr="002D10FB">
        <w:rPr>
          <w:rFonts w:ascii="Arial" w:hAnsi="Arial" w:cs="Arial"/>
        </w:rPr>
        <w:t xml:space="preserve">En cuanto a los comentarios de la columna denominada “PRIMER SEGUIMIENTO  30 DE ABRIL”, encontrarán algunas celdas sombreadas en </w:t>
      </w:r>
      <w:proofErr w:type="spellStart"/>
      <w:r w:rsidRPr="002D10FB">
        <w:rPr>
          <w:rFonts w:ascii="Arial" w:hAnsi="Arial" w:cs="Arial"/>
        </w:rPr>
        <w:t>fusia</w:t>
      </w:r>
      <w:proofErr w:type="spellEnd"/>
      <w:r w:rsidRPr="002D10FB">
        <w:rPr>
          <w:rFonts w:ascii="Arial" w:hAnsi="Arial" w:cs="Arial"/>
        </w:rPr>
        <w:t>, en las cuales se puede encontrar que se dice que la actividad propuesta “No aplica para esta vigencia”, lo cual es incorrecto pues la vigencia del PAAC 2024 es de un año.</w:t>
      </w:r>
    </w:p>
    <w:p w14:paraId="4C858EE8" w14:textId="77777777" w:rsidR="00B06FA9" w:rsidRPr="002D10FB" w:rsidRDefault="00B06FA9" w:rsidP="00B366BC">
      <w:pPr>
        <w:autoSpaceDE w:val="0"/>
        <w:autoSpaceDN w:val="0"/>
        <w:adjustRightInd w:val="0"/>
        <w:jc w:val="both"/>
        <w:rPr>
          <w:rFonts w:ascii="Arial" w:hAnsi="Arial" w:cs="Arial"/>
        </w:rPr>
      </w:pPr>
    </w:p>
    <w:p w14:paraId="2FA9623C" w14:textId="1227CA32" w:rsidR="00B06FA9" w:rsidRPr="002D10FB" w:rsidRDefault="00B06FA9" w:rsidP="00B366BC">
      <w:pPr>
        <w:autoSpaceDE w:val="0"/>
        <w:autoSpaceDN w:val="0"/>
        <w:adjustRightInd w:val="0"/>
        <w:jc w:val="both"/>
        <w:rPr>
          <w:rFonts w:ascii="Arial" w:hAnsi="Arial" w:cs="Arial"/>
        </w:rPr>
      </w:pPr>
      <w:r w:rsidRPr="002D10FB">
        <w:rPr>
          <w:rFonts w:ascii="Arial" w:hAnsi="Arial" w:cs="Arial"/>
        </w:rPr>
        <w:t>Además, sugiero estar atentos a como se presentan los informes de seguimiento (signos de puntuación, redacción, mayúsculas/minúsculas, etc.), pues es un informe que se publica en la página WEB de la entidad y habla por quienes son los responsables de presentarlo.</w:t>
      </w:r>
    </w:p>
    <w:p w14:paraId="592F6282" w14:textId="77777777" w:rsidR="00B06FA9" w:rsidRPr="002D10FB" w:rsidRDefault="00B06FA9" w:rsidP="00B366BC">
      <w:pPr>
        <w:autoSpaceDE w:val="0"/>
        <w:autoSpaceDN w:val="0"/>
        <w:adjustRightInd w:val="0"/>
        <w:jc w:val="both"/>
        <w:rPr>
          <w:rFonts w:ascii="Arial" w:hAnsi="Arial" w:cs="Arial"/>
        </w:rPr>
      </w:pPr>
    </w:p>
    <w:p w14:paraId="1BC6BDE1" w14:textId="1B849F2E" w:rsidR="001D47E0" w:rsidRPr="002D10FB" w:rsidRDefault="00B06FA9" w:rsidP="00B366BC">
      <w:pPr>
        <w:autoSpaceDE w:val="0"/>
        <w:autoSpaceDN w:val="0"/>
        <w:adjustRightInd w:val="0"/>
        <w:jc w:val="both"/>
        <w:rPr>
          <w:rFonts w:ascii="Arial" w:hAnsi="Arial" w:cs="Arial"/>
        </w:rPr>
      </w:pPr>
      <w:r w:rsidRPr="002D10FB">
        <w:rPr>
          <w:rFonts w:ascii="Arial" w:hAnsi="Arial" w:cs="Arial"/>
        </w:rPr>
        <w:t>(</w:t>
      </w:r>
      <w:r w:rsidR="001D47E0" w:rsidRPr="002D10FB">
        <w:rPr>
          <w:rFonts w:ascii="Arial" w:hAnsi="Arial" w:cs="Arial"/>
        </w:rPr>
        <w:t>ver plantilla del PAAC anexa).</w:t>
      </w:r>
    </w:p>
    <w:p w14:paraId="7932FA55" w14:textId="77777777" w:rsidR="001D47E0" w:rsidRPr="002D10FB" w:rsidRDefault="001D47E0" w:rsidP="00B366BC">
      <w:pPr>
        <w:autoSpaceDE w:val="0"/>
        <w:autoSpaceDN w:val="0"/>
        <w:adjustRightInd w:val="0"/>
        <w:jc w:val="both"/>
        <w:rPr>
          <w:rFonts w:ascii="Arial" w:hAnsi="Arial" w:cs="Arial"/>
          <w:b/>
          <w:bCs/>
        </w:rPr>
      </w:pPr>
    </w:p>
    <w:bookmarkEnd w:id="1"/>
    <w:p w14:paraId="0C19E958" w14:textId="77777777" w:rsidR="00DF1CBC" w:rsidRDefault="00DF1CBC" w:rsidP="00B366BC">
      <w:pPr>
        <w:autoSpaceDE w:val="0"/>
        <w:autoSpaceDN w:val="0"/>
        <w:adjustRightInd w:val="0"/>
        <w:jc w:val="both"/>
        <w:rPr>
          <w:rFonts w:ascii="Arial" w:hAnsi="Arial" w:cs="Arial"/>
        </w:rPr>
      </w:pPr>
    </w:p>
    <w:p w14:paraId="45EAF4AB" w14:textId="1FA79E1A" w:rsidR="00DF1CBC" w:rsidRDefault="00DF1CBC" w:rsidP="00DF1CBC">
      <w:pPr>
        <w:shd w:val="clear" w:color="auto" w:fill="FFFFFF"/>
        <w:jc w:val="both"/>
        <w:rPr>
          <w:rFonts w:ascii="Arial" w:hAnsi="Arial" w:cs="Arial"/>
          <w:b/>
          <w:bCs/>
        </w:rPr>
      </w:pPr>
      <w:r w:rsidRPr="00D5550E">
        <w:rPr>
          <w:rFonts w:ascii="Arial" w:hAnsi="Arial" w:cs="Arial"/>
          <w:b/>
          <w:bCs/>
        </w:rPr>
        <w:t>7.</w:t>
      </w:r>
      <w:r w:rsidR="001B593A">
        <w:rPr>
          <w:rFonts w:ascii="Arial" w:hAnsi="Arial" w:cs="Arial"/>
          <w:b/>
          <w:bCs/>
        </w:rPr>
        <w:t>2</w:t>
      </w:r>
      <w:r>
        <w:rPr>
          <w:rFonts w:ascii="Arial" w:hAnsi="Arial" w:cs="Arial"/>
        </w:rPr>
        <w:t xml:space="preserve"> </w:t>
      </w:r>
      <w:r>
        <w:rPr>
          <w:rFonts w:ascii="Arial" w:hAnsi="Arial" w:cs="Arial"/>
          <w:b/>
          <w:bCs/>
        </w:rPr>
        <w:t>PUBLICACIÓN</w:t>
      </w:r>
    </w:p>
    <w:p w14:paraId="61B92560" w14:textId="77777777" w:rsidR="00DF1CBC" w:rsidRDefault="00DF1CBC" w:rsidP="00DF1CBC">
      <w:pPr>
        <w:shd w:val="clear" w:color="auto" w:fill="FFFFFF"/>
        <w:jc w:val="both"/>
        <w:rPr>
          <w:rFonts w:ascii="Arial" w:hAnsi="Arial" w:cs="Arial"/>
          <w:b/>
          <w:bCs/>
        </w:rPr>
      </w:pPr>
    </w:p>
    <w:p w14:paraId="16DBCB3D" w14:textId="77777777" w:rsidR="00DF1CBC" w:rsidRPr="00F31BBF" w:rsidRDefault="00DF1CBC" w:rsidP="00DF1CBC">
      <w:pPr>
        <w:jc w:val="both"/>
        <w:rPr>
          <w:rFonts w:ascii="Arial" w:hAnsi="Arial" w:cs="Arial"/>
          <w:b/>
          <w:bCs/>
        </w:rPr>
      </w:pPr>
      <w:r w:rsidRPr="00F31BBF">
        <w:rPr>
          <w:rFonts w:ascii="Arial" w:hAnsi="Arial" w:cs="Arial"/>
          <w:b/>
          <w:bCs/>
        </w:rPr>
        <w:t xml:space="preserve">Decreto 124 de 2016 </w:t>
      </w:r>
    </w:p>
    <w:p w14:paraId="0910A434" w14:textId="77777777" w:rsidR="00DF1CBC" w:rsidRPr="00F31BBF" w:rsidRDefault="00DF1CBC" w:rsidP="00DF1CBC">
      <w:pPr>
        <w:jc w:val="both"/>
        <w:rPr>
          <w:rFonts w:ascii="Arial" w:hAnsi="Arial" w:cs="Arial"/>
        </w:rPr>
      </w:pPr>
      <w:r w:rsidRPr="00F31BBF">
        <w:rPr>
          <w:rFonts w:ascii="Arial" w:hAnsi="Arial" w:cs="Arial"/>
          <w:i/>
          <w:iCs/>
        </w:rPr>
        <w:t xml:space="preserve">Artículo 2.1.4.8. </w:t>
      </w:r>
      <w:r w:rsidRPr="00F31BBF">
        <w:rPr>
          <w:rFonts w:ascii="Arial" w:hAnsi="Arial" w:cs="Arial"/>
          <w:b/>
          <w:bCs/>
          <w:i/>
          <w:iCs/>
        </w:rPr>
        <w:t>Publicación</w:t>
      </w:r>
      <w:r w:rsidRPr="00F31BBF">
        <w:rPr>
          <w:rFonts w:ascii="Arial" w:hAnsi="Arial" w:cs="Arial"/>
          <w:i/>
          <w:iCs/>
        </w:rPr>
        <w:t xml:space="preserve"> del Plan Anticorrupción y de Atención al Ciudadano y </w:t>
      </w:r>
      <w:r w:rsidRPr="00F31BBF">
        <w:rPr>
          <w:rFonts w:ascii="Arial" w:hAnsi="Arial" w:cs="Arial"/>
          <w:b/>
          <w:bCs/>
          <w:i/>
          <w:iCs/>
        </w:rPr>
        <w:t>Mapa de riesgos de corrupción</w:t>
      </w:r>
      <w:r w:rsidRPr="00F31BBF">
        <w:rPr>
          <w:rFonts w:ascii="Arial" w:hAnsi="Arial" w:cs="Arial"/>
          <w:i/>
          <w:iCs/>
        </w:rPr>
        <w:t>.</w:t>
      </w:r>
    </w:p>
    <w:p w14:paraId="0325B489" w14:textId="77777777" w:rsidR="00952560" w:rsidRDefault="00952560" w:rsidP="00DF1CBC">
      <w:pPr>
        <w:shd w:val="clear" w:color="auto" w:fill="FFFFFF"/>
        <w:jc w:val="both"/>
        <w:rPr>
          <w:rFonts w:ascii="Arial" w:hAnsi="Arial" w:cs="Arial"/>
          <w:b/>
          <w:bCs/>
        </w:rPr>
      </w:pPr>
    </w:p>
    <w:p w14:paraId="7A6A3043" w14:textId="65646C91" w:rsidR="00845297" w:rsidRPr="00616761" w:rsidRDefault="00845297" w:rsidP="00845297">
      <w:pPr>
        <w:autoSpaceDE w:val="0"/>
        <w:autoSpaceDN w:val="0"/>
        <w:adjustRightInd w:val="0"/>
        <w:jc w:val="both"/>
        <w:rPr>
          <w:rFonts w:ascii="Arial" w:hAnsi="Arial" w:cs="Arial"/>
          <w:b/>
          <w:bCs/>
        </w:rPr>
      </w:pPr>
      <w:r w:rsidRPr="00616761">
        <w:rPr>
          <w:rFonts w:ascii="Arial" w:hAnsi="Arial" w:cs="Arial"/>
          <w:b/>
          <w:bCs/>
        </w:rPr>
        <w:t xml:space="preserve">Se pudo evidenciar que la entidad publicó oportunamente </w:t>
      </w:r>
      <w:r w:rsidRPr="00616761">
        <w:rPr>
          <w:rFonts w:ascii="Arial" w:hAnsi="Arial" w:cs="Arial"/>
        </w:rPr>
        <w:t xml:space="preserve">la “Matriz de Riesgos de corrupción” </w:t>
      </w:r>
      <w:r w:rsidRPr="00616761">
        <w:rPr>
          <w:rFonts w:ascii="Arial" w:hAnsi="Arial" w:cs="Arial"/>
          <w:b/>
          <w:bCs/>
        </w:rPr>
        <w:t>conforme a lo establecido</w:t>
      </w:r>
      <w:r w:rsidRPr="00616761">
        <w:rPr>
          <w:rFonts w:ascii="Arial" w:hAnsi="Arial" w:cs="Arial"/>
        </w:rPr>
        <w:t xml:space="preserve"> por el Departamento Administrativo de la Función Pública – DAFP, </w:t>
      </w:r>
      <w:r w:rsidRPr="00616761">
        <w:rPr>
          <w:rFonts w:ascii="Arial" w:hAnsi="Arial" w:cs="Arial"/>
          <w:b/>
          <w:bCs/>
        </w:rPr>
        <w:t>“Estrategias para la construcción del Plan Anticorrupción y de Atención al Ciudadano – Versión 2 - 2015”.</w:t>
      </w:r>
    </w:p>
    <w:p w14:paraId="1F1630EA" w14:textId="77777777" w:rsidR="00F9550F" w:rsidRPr="00616761" w:rsidRDefault="00F9550F" w:rsidP="00DF1CBC">
      <w:pPr>
        <w:jc w:val="both"/>
        <w:rPr>
          <w:rFonts w:ascii="Arial" w:hAnsi="Arial" w:cs="Arial"/>
        </w:rPr>
      </w:pPr>
    </w:p>
    <w:p w14:paraId="373D520E" w14:textId="4FD2C5A9" w:rsidR="00F9550F" w:rsidRPr="00616761" w:rsidRDefault="00F72CE8" w:rsidP="00DF1CBC">
      <w:pPr>
        <w:jc w:val="both"/>
        <w:rPr>
          <w:rFonts w:ascii="Arial" w:hAnsi="Arial" w:cs="Arial"/>
          <w:b/>
          <w:bCs/>
        </w:rPr>
      </w:pPr>
      <w:r w:rsidRPr="00616761">
        <w:rPr>
          <w:rFonts w:ascii="Arial" w:hAnsi="Arial" w:cs="Arial"/>
          <w:b/>
          <w:bCs/>
        </w:rPr>
        <w:t xml:space="preserve">10. </w:t>
      </w:r>
      <w:r w:rsidR="00F9550F" w:rsidRPr="00616761">
        <w:rPr>
          <w:rFonts w:ascii="Arial" w:hAnsi="Arial" w:cs="Arial"/>
          <w:b/>
          <w:bCs/>
        </w:rPr>
        <w:t>Ajustes y </w:t>
      </w:r>
      <w:proofErr w:type="spellStart"/>
      <w:r w:rsidR="00F9550F" w:rsidRPr="00616761">
        <w:rPr>
          <w:rFonts w:ascii="Arial" w:hAnsi="Arial" w:cs="Arial"/>
          <w:b/>
          <w:bCs/>
        </w:rPr>
        <w:t>modiﬁcaciones</w:t>
      </w:r>
      <w:proofErr w:type="spellEnd"/>
      <w:r w:rsidR="00F9550F" w:rsidRPr="00616761">
        <w:rPr>
          <w:rFonts w:ascii="Arial" w:hAnsi="Arial" w:cs="Arial"/>
          <w:b/>
          <w:bCs/>
        </w:rPr>
        <w:t>:</w:t>
      </w:r>
    </w:p>
    <w:p w14:paraId="6BDE00FB" w14:textId="77777777" w:rsidR="00D0127C" w:rsidRPr="0048635A" w:rsidRDefault="00D0127C" w:rsidP="00DF1CBC">
      <w:pPr>
        <w:jc w:val="both"/>
        <w:rPr>
          <w:rFonts w:ascii="Arial" w:hAnsi="Arial" w:cs="Arial"/>
          <w:b/>
          <w:bCs/>
          <w:i/>
          <w:iCs/>
        </w:rPr>
      </w:pPr>
    </w:p>
    <w:p w14:paraId="39A5D5B3" w14:textId="5CFCF4F9" w:rsidR="00F9550F" w:rsidRPr="0048635A" w:rsidRDefault="00F9550F" w:rsidP="00D0127C">
      <w:pPr>
        <w:jc w:val="both"/>
        <w:rPr>
          <w:rFonts w:ascii="Arial" w:hAnsi="Arial" w:cs="Arial"/>
          <w:b/>
          <w:bCs/>
          <w:i/>
          <w:iCs/>
        </w:rPr>
      </w:pPr>
      <w:r w:rsidRPr="00616761">
        <w:rPr>
          <w:rFonts w:ascii="Arial" w:hAnsi="Arial" w:cs="Arial"/>
        </w:rPr>
        <w:lastRenderedPageBreak/>
        <w:t>Después de la publicación del Plan Anticorrupción y de Atención al Ciudadano,</w:t>
      </w:r>
      <w:r w:rsidR="00D0127C" w:rsidRPr="00616761">
        <w:rPr>
          <w:rFonts w:ascii="Arial" w:hAnsi="Arial" w:cs="Arial"/>
        </w:rPr>
        <w:t xml:space="preserve"> </w:t>
      </w:r>
      <w:r w:rsidRPr="00616761">
        <w:rPr>
          <w:rFonts w:ascii="Arial" w:hAnsi="Arial" w:cs="Arial"/>
          <w:b/>
          <w:bCs/>
        </w:rPr>
        <w:t>durante el respectivo año de vigencia</w:t>
      </w:r>
      <w:r w:rsidRPr="00616761">
        <w:rPr>
          <w:rFonts w:ascii="Arial" w:hAnsi="Arial" w:cs="Arial"/>
        </w:rPr>
        <w:t xml:space="preserve">, se podrán realizar los ajustes y las modificaciones necesarias orientadas a mejorarlo. </w:t>
      </w:r>
      <w:r w:rsidRPr="00616761">
        <w:rPr>
          <w:rFonts w:ascii="Arial" w:hAnsi="Arial" w:cs="Arial"/>
          <w:b/>
          <w:bCs/>
        </w:rPr>
        <w:t>Los cambios introducidos deberán ser motivados,</w:t>
      </w:r>
      <w:r w:rsidR="00D0127C" w:rsidRPr="00616761">
        <w:rPr>
          <w:rFonts w:ascii="Arial" w:hAnsi="Arial" w:cs="Arial"/>
          <w:b/>
          <w:bCs/>
        </w:rPr>
        <w:t xml:space="preserve"> </w:t>
      </w:r>
      <w:proofErr w:type="spellStart"/>
      <w:r w:rsidRPr="00616761">
        <w:rPr>
          <w:rFonts w:ascii="Arial" w:hAnsi="Arial" w:cs="Arial"/>
          <w:b/>
          <w:bCs/>
        </w:rPr>
        <w:t>justiﬁcados</w:t>
      </w:r>
      <w:proofErr w:type="spellEnd"/>
      <w:r w:rsidRPr="00616761">
        <w:rPr>
          <w:rFonts w:ascii="Arial" w:hAnsi="Arial" w:cs="Arial"/>
          <w:b/>
          <w:bCs/>
        </w:rPr>
        <w:t xml:space="preserve"> e informados a la </w:t>
      </w:r>
      <w:proofErr w:type="spellStart"/>
      <w:r w:rsidRPr="00616761">
        <w:rPr>
          <w:rFonts w:ascii="Arial" w:hAnsi="Arial" w:cs="Arial"/>
          <w:b/>
          <w:bCs/>
        </w:rPr>
        <w:t>oﬁcina</w:t>
      </w:r>
      <w:proofErr w:type="spellEnd"/>
      <w:r w:rsidRPr="00616761">
        <w:rPr>
          <w:rFonts w:ascii="Arial" w:hAnsi="Arial" w:cs="Arial"/>
          <w:b/>
          <w:bCs/>
        </w:rPr>
        <w:t xml:space="preserve"> de control </w:t>
      </w:r>
      <w:r w:rsidR="00D0127C" w:rsidRPr="00616761">
        <w:rPr>
          <w:rFonts w:ascii="Arial" w:hAnsi="Arial" w:cs="Arial"/>
          <w:b/>
          <w:bCs/>
        </w:rPr>
        <w:t>interno, los servidores públicos y los ciudadanos; se dejarán por escrito y se publicarán en la página web de la entidad</w:t>
      </w:r>
      <w:r w:rsidR="00D0127C" w:rsidRPr="0048635A">
        <w:rPr>
          <w:rFonts w:ascii="Arial" w:hAnsi="Arial" w:cs="Arial"/>
          <w:b/>
          <w:bCs/>
          <w:i/>
          <w:iCs/>
        </w:rPr>
        <w:t>.</w:t>
      </w:r>
    </w:p>
    <w:p w14:paraId="3ED3F9B1" w14:textId="77777777" w:rsidR="00D0127C" w:rsidRDefault="00D0127C" w:rsidP="00D0127C">
      <w:pPr>
        <w:jc w:val="both"/>
        <w:rPr>
          <w:rFonts w:ascii="Arial" w:hAnsi="Arial" w:cs="Arial"/>
          <w:b/>
          <w:bCs/>
        </w:rPr>
      </w:pPr>
    </w:p>
    <w:p w14:paraId="79E94256" w14:textId="7DF5FF73" w:rsidR="00F24A29" w:rsidRPr="002D10FB" w:rsidRDefault="00845297" w:rsidP="00452123">
      <w:pPr>
        <w:jc w:val="both"/>
        <w:rPr>
          <w:rFonts w:ascii="Arial" w:hAnsi="Arial" w:cs="Arial"/>
          <w:b/>
          <w:bCs/>
        </w:rPr>
      </w:pPr>
      <w:r w:rsidRPr="002D10FB">
        <w:rPr>
          <w:rFonts w:ascii="Arial" w:hAnsi="Arial" w:cs="Arial"/>
        </w:rPr>
        <w:t>N</w:t>
      </w:r>
      <w:r w:rsidR="00B10583" w:rsidRPr="002D10FB">
        <w:rPr>
          <w:rFonts w:ascii="Arial" w:hAnsi="Arial" w:cs="Arial"/>
          <w:b/>
          <w:bCs/>
        </w:rPr>
        <w:t>o se evidencia</w:t>
      </w:r>
      <w:r w:rsidRPr="002D10FB">
        <w:rPr>
          <w:rFonts w:ascii="Arial" w:hAnsi="Arial" w:cs="Arial"/>
          <w:b/>
          <w:bCs/>
        </w:rPr>
        <w:t xml:space="preserve">n </w:t>
      </w:r>
      <w:r w:rsidR="00D0127C" w:rsidRPr="002D10FB">
        <w:rPr>
          <w:rFonts w:ascii="Arial" w:hAnsi="Arial" w:cs="Arial"/>
          <w:b/>
          <w:bCs/>
          <w:u w:val="single"/>
        </w:rPr>
        <w:t>cambios o ajustes realizados</w:t>
      </w:r>
      <w:r w:rsidR="00D0127C" w:rsidRPr="002D10FB">
        <w:rPr>
          <w:rFonts w:ascii="Arial" w:hAnsi="Arial" w:cs="Arial"/>
          <w:b/>
          <w:bCs/>
        </w:rPr>
        <w:t xml:space="preserve"> por la entidad </w:t>
      </w:r>
      <w:r w:rsidR="00E054C2" w:rsidRPr="002D10FB">
        <w:rPr>
          <w:rFonts w:ascii="Arial" w:hAnsi="Arial" w:cs="Arial"/>
          <w:b/>
          <w:bCs/>
        </w:rPr>
        <w:t xml:space="preserve">al PAAC </w:t>
      </w:r>
      <w:r w:rsidR="00A82B8E" w:rsidRPr="002D10FB">
        <w:rPr>
          <w:rFonts w:ascii="Arial" w:hAnsi="Arial" w:cs="Arial"/>
          <w:b/>
          <w:bCs/>
        </w:rPr>
        <w:t>2024</w:t>
      </w:r>
      <w:r w:rsidR="00E054C2" w:rsidRPr="002D10FB">
        <w:rPr>
          <w:rFonts w:ascii="Arial" w:hAnsi="Arial" w:cs="Arial"/>
          <w:b/>
          <w:bCs/>
        </w:rPr>
        <w:t xml:space="preserve"> </w:t>
      </w:r>
      <w:r w:rsidRPr="002D10FB">
        <w:rPr>
          <w:rFonts w:ascii="Arial" w:hAnsi="Arial" w:cs="Arial"/>
          <w:b/>
          <w:bCs/>
        </w:rPr>
        <w:t>o</w:t>
      </w:r>
      <w:r w:rsidR="00E054C2" w:rsidRPr="002D10FB">
        <w:rPr>
          <w:rFonts w:ascii="Arial" w:hAnsi="Arial" w:cs="Arial"/>
          <w:b/>
          <w:bCs/>
        </w:rPr>
        <w:t xml:space="preserve"> a la Matriz de riesgos de corrupción </w:t>
      </w:r>
      <w:r w:rsidRPr="002D10FB">
        <w:rPr>
          <w:rFonts w:ascii="Arial" w:hAnsi="Arial" w:cs="Arial"/>
          <w:b/>
          <w:bCs/>
        </w:rPr>
        <w:t>después de su publicación</w:t>
      </w:r>
      <w:r w:rsidR="00D0127C" w:rsidRPr="002D10FB">
        <w:rPr>
          <w:rFonts w:ascii="Arial" w:hAnsi="Arial" w:cs="Arial"/>
          <w:b/>
          <w:bCs/>
        </w:rPr>
        <w:t xml:space="preserve">. </w:t>
      </w:r>
    </w:p>
    <w:p w14:paraId="7CD314CB" w14:textId="77777777" w:rsidR="001D47E0" w:rsidRDefault="001D47E0" w:rsidP="00452123">
      <w:pPr>
        <w:jc w:val="both"/>
        <w:rPr>
          <w:rFonts w:ascii="Arial" w:hAnsi="Arial" w:cs="Arial"/>
          <w:b/>
          <w:bCs/>
          <w:highlight w:val="yellow"/>
        </w:rPr>
      </w:pPr>
    </w:p>
    <w:p w14:paraId="2F213168" w14:textId="77777777" w:rsidR="001D47E0" w:rsidRDefault="001D47E0" w:rsidP="00452123">
      <w:pPr>
        <w:jc w:val="both"/>
        <w:rPr>
          <w:rFonts w:ascii="Arial" w:hAnsi="Arial" w:cs="Arial"/>
          <w:b/>
          <w:bCs/>
          <w:highlight w:val="yellow"/>
        </w:rPr>
      </w:pPr>
    </w:p>
    <w:p w14:paraId="70229CBF" w14:textId="77777777" w:rsidR="00845297" w:rsidRDefault="00845297" w:rsidP="005C5862">
      <w:pPr>
        <w:jc w:val="both"/>
        <w:rPr>
          <w:rFonts w:ascii="Arial" w:hAnsi="Arial" w:cs="Arial"/>
          <w:b/>
          <w:bCs/>
        </w:rPr>
      </w:pPr>
    </w:p>
    <w:p w14:paraId="47DA7278" w14:textId="427A327D" w:rsidR="00A557C1" w:rsidRDefault="00745AB5" w:rsidP="00A86BB0">
      <w:pPr>
        <w:shd w:val="clear" w:color="auto" w:fill="FFFFFF"/>
        <w:jc w:val="both"/>
        <w:rPr>
          <w:rFonts w:ascii="Arial" w:hAnsi="Arial" w:cs="Arial"/>
          <w:b/>
          <w:bCs/>
        </w:rPr>
      </w:pPr>
      <w:r>
        <w:rPr>
          <w:rFonts w:ascii="Arial" w:hAnsi="Arial" w:cs="Arial"/>
          <w:b/>
          <w:bCs/>
        </w:rPr>
        <w:t>7</w:t>
      </w:r>
      <w:r w:rsidR="00911029" w:rsidRPr="00911029">
        <w:rPr>
          <w:rFonts w:ascii="Arial" w:hAnsi="Arial" w:cs="Arial"/>
          <w:b/>
          <w:bCs/>
        </w:rPr>
        <w:t>.</w:t>
      </w:r>
      <w:r w:rsidR="001B593A">
        <w:rPr>
          <w:rFonts w:ascii="Arial" w:hAnsi="Arial" w:cs="Arial"/>
          <w:b/>
          <w:bCs/>
        </w:rPr>
        <w:t>3</w:t>
      </w:r>
      <w:r w:rsidR="00911029" w:rsidRPr="00911029">
        <w:rPr>
          <w:rFonts w:ascii="Arial" w:hAnsi="Arial" w:cs="Arial"/>
          <w:b/>
          <w:bCs/>
        </w:rPr>
        <w:t xml:space="preserve"> </w:t>
      </w:r>
      <w:r w:rsidR="00A557C1">
        <w:rPr>
          <w:rFonts w:ascii="Arial" w:hAnsi="Arial" w:cs="Arial"/>
          <w:b/>
          <w:bCs/>
        </w:rPr>
        <w:t>MAPA</w:t>
      </w:r>
      <w:r w:rsidR="006F51EE">
        <w:rPr>
          <w:rFonts w:ascii="Arial" w:hAnsi="Arial" w:cs="Arial"/>
          <w:b/>
          <w:bCs/>
        </w:rPr>
        <w:t xml:space="preserve"> (MATRIZ)</w:t>
      </w:r>
      <w:r w:rsidR="00A557C1">
        <w:rPr>
          <w:rFonts w:ascii="Arial" w:hAnsi="Arial" w:cs="Arial"/>
          <w:b/>
          <w:bCs/>
        </w:rPr>
        <w:t xml:space="preserve"> DE RIESGOS DE CORRUPCIÓN </w:t>
      </w:r>
      <w:r w:rsidR="00A82B8E">
        <w:rPr>
          <w:rFonts w:ascii="Arial" w:hAnsi="Arial" w:cs="Arial"/>
          <w:b/>
          <w:bCs/>
        </w:rPr>
        <w:t>2024</w:t>
      </w:r>
    </w:p>
    <w:p w14:paraId="58934020" w14:textId="40699235" w:rsidR="00DB79FD" w:rsidRDefault="00DB79FD" w:rsidP="00A86BB0">
      <w:pPr>
        <w:shd w:val="clear" w:color="auto" w:fill="FFFFFF"/>
        <w:jc w:val="both"/>
        <w:rPr>
          <w:rFonts w:ascii="Arial" w:hAnsi="Arial" w:cs="Arial"/>
        </w:rPr>
      </w:pPr>
    </w:p>
    <w:p w14:paraId="30117930" w14:textId="5D01867D" w:rsidR="00B51787" w:rsidRDefault="00B51787" w:rsidP="00B51787">
      <w:pPr>
        <w:shd w:val="clear" w:color="auto" w:fill="FFFFFF"/>
        <w:jc w:val="both"/>
        <w:rPr>
          <w:rFonts w:ascii="Arial" w:hAnsi="Arial" w:cs="Arial"/>
          <w:b/>
          <w:bCs/>
        </w:rPr>
      </w:pPr>
      <w:r>
        <w:rPr>
          <w:rFonts w:ascii="Arial" w:hAnsi="Arial" w:cs="Arial"/>
          <w:b/>
          <w:bCs/>
        </w:rPr>
        <w:t>7.</w:t>
      </w:r>
      <w:r w:rsidR="001B593A">
        <w:rPr>
          <w:rFonts w:ascii="Arial" w:hAnsi="Arial" w:cs="Arial"/>
          <w:b/>
          <w:bCs/>
        </w:rPr>
        <w:t>3</w:t>
      </w:r>
      <w:r>
        <w:rPr>
          <w:rFonts w:ascii="Arial" w:hAnsi="Arial" w:cs="Arial"/>
          <w:b/>
          <w:bCs/>
        </w:rPr>
        <w:t>.1</w:t>
      </w:r>
      <w:r w:rsidRPr="00D10F93">
        <w:rPr>
          <w:rFonts w:ascii="Arial" w:hAnsi="Arial" w:cs="Arial"/>
          <w:b/>
          <w:bCs/>
        </w:rPr>
        <w:t xml:space="preserve"> </w:t>
      </w:r>
      <w:r>
        <w:rPr>
          <w:rFonts w:ascii="Arial" w:hAnsi="Arial" w:cs="Arial"/>
          <w:b/>
          <w:bCs/>
        </w:rPr>
        <w:t>Seguimiento</w:t>
      </w:r>
      <w:r w:rsidRPr="00D10F93">
        <w:rPr>
          <w:rFonts w:ascii="Arial" w:hAnsi="Arial" w:cs="Arial"/>
          <w:b/>
          <w:bCs/>
        </w:rPr>
        <w:t xml:space="preserve"> al Mapa de Riesgos de Corrupción </w:t>
      </w:r>
      <w:r w:rsidR="00A82B8E">
        <w:rPr>
          <w:rFonts w:ascii="Arial" w:hAnsi="Arial" w:cs="Arial"/>
          <w:b/>
          <w:bCs/>
        </w:rPr>
        <w:t>2024</w:t>
      </w:r>
      <w:r w:rsidRPr="00D10F93">
        <w:rPr>
          <w:rFonts w:ascii="Arial" w:hAnsi="Arial" w:cs="Arial"/>
          <w:b/>
          <w:bCs/>
        </w:rPr>
        <w:t>.</w:t>
      </w:r>
    </w:p>
    <w:p w14:paraId="2962F33E" w14:textId="77777777" w:rsidR="00B51787" w:rsidRPr="00D10F93" w:rsidRDefault="00B51787" w:rsidP="00B51787">
      <w:pPr>
        <w:shd w:val="clear" w:color="auto" w:fill="FFFFFF"/>
        <w:jc w:val="both"/>
        <w:rPr>
          <w:rFonts w:ascii="Arial" w:hAnsi="Arial" w:cs="Arial"/>
          <w:b/>
          <w:bCs/>
        </w:rPr>
      </w:pPr>
    </w:p>
    <w:p w14:paraId="541A4BF7" w14:textId="62C0548F" w:rsidR="00B51787" w:rsidRDefault="00B51787" w:rsidP="00B51787">
      <w:pPr>
        <w:shd w:val="clear" w:color="auto" w:fill="FFFFFF"/>
        <w:jc w:val="both"/>
        <w:rPr>
          <w:rFonts w:ascii="Arial" w:hAnsi="Arial" w:cs="Arial"/>
        </w:rPr>
      </w:pPr>
      <w:r w:rsidRPr="00FD78CA">
        <w:rPr>
          <w:rFonts w:ascii="Arial" w:hAnsi="Arial" w:cs="Arial"/>
        </w:rPr>
        <w:t xml:space="preserve">Según lo establecido en la </w:t>
      </w:r>
      <w:r w:rsidRPr="00F12AE1">
        <w:rPr>
          <w:rFonts w:ascii="Arial" w:hAnsi="Arial" w:cs="Arial"/>
        </w:rPr>
        <w:t xml:space="preserve">Política de Gestión de Riesgos Formato GG100-MA-GRI-01, Versión </w:t>
      </w:r>
      <w:r w:rsidR="00F12AE1" w:rsidRPr="00F12AE1">
        <w:rPr>
          <w:rFonts w:ascii="Arial" w:hAnsi="Arial" w:cs="Arial"/>
        </w:rPr>
        <w:t>3 -</w:t>
      </w:r>
      <w:r w:rsidR="00F12AE1">
        <w:rPr>
          <w:rFonts w:ascii="Arial" w:hAnsi="Arial" w:cs="Arial"/>
        </w:rPr>
        <w:t xml:space="preserve"> </w:t>
      </w:r>
      <w:r w:rsidR="00F12AE1" w:rsidRPr="00F12AE1">
        <w:rPr>
          <w:rFonts w:ascii="Arial" w:hAnsi="Arial" w:cs="Arial"/>
        </w:rPr>
        <w:t>2023</w:t>
      </w:r>
      <w:r w:rsidRPr="00F12AE1">
        <w:rPr>
          <w:rFonts w:ascii="Arial" w:hAnsi="Arial" w:cs="Arial"/>
        </w:rPr>
        <w:t>,</w:t>
      </w:r>
      <w:r w:rsidRPr="00FD78CA">
        <w:rPr>
          <w:rFonts w:ascii="Arial" w:hAnsi="Arial" w:cs="Arial"/>
        </w:rPr>
        <w:t xml:space="preserve"> la Coordinación de Control interno es la responsable de realizar el</w:t>
      </w:r>
      <w:r>
        <w:rPr>
          <w:rFonts w:ascii="Arial" w:hAnsi="Arial" w:cs="Arial"/>
        </w:rPr>
        <w:t xml:space="preserve"> seguimiento, su finalidad principal es aplicar y sugerir correctivos y ajustes necesarios para asegurar un efectivo manejo del riesgo. </w:t>
      </w:r>
    </w:p>
    <w:p w14:paraId="72653790" w14:textId="77777777" w:rsidR="00B51787" w:rsidRDefault="00B51787" w:rsidP="00A86BB0">
      <w:pPr>
        <w:shd w:val="clear" w:color="auto" w:fill="FFFFFF"/>
        <w:jc w:val="both"/>
        <w:rPr>
          <w:rFonts w:ascii="Arial" w:hAnsi="Arial" w:cs="Arial"/>
        </w:rPr>
      </w:pPr>
    </w:p>
    <w:p w14:paraId="2D1AD8D7" w14:textId="7CBACE7B" w:rsidR="00D5550E" w:rsidRDefault="00D5550E" w:rsidP="00A86BB0">
      <w:pPr>
        <w:shd w:val="clear" w:color="auto" w:fill="FFFFFF"/>
        <w:jc w:val="both"/>
        <w:rPr>
          <w:rFonts w:ascii="Arial" w:hAnsi="Arial" w:cs="Arial"/>
          <w:b/>
          <w:bCs/>
        </w:rPr>
      </w:pPr>
      <w:r w:rsidRPr="00D5550E">
        <w:rPr>
          <w:rFonts w:ascii="Arial" w:hAnsi="Arial" w:cs="Arial"/>
          <w:b/>
          <w:bCs/>
        </w:rPr>
        <w:t>7.</w:t>
      </w:r>
      <w:r w:rsidR="001B593A">
        <w:rPr>
          <w:rFonts w:ascii="Arial" w:hAnsi="Arial" w:cs="Arial"/>
          <w:b/>
          <w:bCs/>
        </w:rPr>
        <w:t>3</w:t>
      </w:r>
      <w:r w:rsidRPr="00D5550E">
        <w:rPr>
          <w:rFonts w:ascii="Arial" w:hAnsi="Arial" w:cs="Arial"/>
          <w:b/>
          <w:bCs/>
        </w:rPr>
        <w:t>.</w:t>
      </w:r>
      <w:r w:rsidR="00B51787">
        <w:rPr>
          <w:rFonts w:ascii="Arial" w:hAnsi="Arial" w:cs="Arial"/>
          <w:b/>
          <w:bCs/>
        </w:rPr>
        <w:t>2</w:t>
      </w:r>
      <w:r w:rsidRPr="00D5550E">
        <w:rPr>
          <w:rFonts w:ascii="Arial" w:hAnsi="Arial" w:cs="Arial"/>
          <w:b/>
          <w:bCs/>
        </w:rPr>
        <w:t xml:space="preserve"> </w:t>
      </w:r>
      <w:r w:rsidR="0024282B" w:rsidRPr="00D5550E">
        <w:rPr>
          <w:rFonts w:ascii="Arial" w:hAnsi="Arial" w:cs="Arial"/>
          <w:b/>
          <w:bCs/>
        </w:rPr>
        <w:t>Diseño</w:t>
      </w:r>
      <w:r w:rsidR="0024282B">
        <w:rPr>
          <w:rFonts w:ascii="Arial" w:hAnsi="Arial" w:cs="Arial"/>
          <w:b/>
          <w:bCs/>
        </w:rPr>
        <w:t xml:space="preserve"> </w:t>
      </w:r>
    </w:p>
    <w:p w14:paraId="5E431B57" w14:textId="77777777" w:rsidR="00D5550E" w:rsidRPr="00D5550E" w:rsidRDefault="00D5550E" w:rsidP="00A86BB0">
      <w:pPr>
        <w:shd w:val="clear" w:color="auto" w:fill="FFFFFF"/>
        <w:jc w:val="both"/>
        <w:rPr>
          <w:rFonts w:ascii="Arial" w:hAnsi="Arial" w:cs="Arial"/>
          <w:b/>
          <w:bCs/>
        </w:rPr>
      </w:pPr>
    </w:p>
    <w:p w14:paraId="75AEE42F" w14:textId="77777777" w:rsidR="00027AE9" w:rsidRPr="00027AE9" w:rsidRDefault="00027AE9" w:rsidP="00027AE9">
      <w:pPr>
        <w:shd w:val="clear" w:color="auto" w:fill="FFFFFF"/>
        <w:jc w:val="both"/>
        <w:rPr>
          <w:rFonts w:ascii="Arial" w:hAnsi="Arial" w:cs="Arial"/>
          <w:b/>
          <w:bCs/>
        </w:rPr>
      </w:pPr>
      <w:r w:rsidRPr="00027AE9">
        <w:rPr>
          <w:rFonts w:ascii="Arial" w:hAnsi="Arial" w:cs="Arial"/>
          <w:b/>
          <w:bCs/>
        </w:rPr>
        <w:t xml:space="preserve">Decreto 124 de 2016 </w:t>
      </w:r>
    </w:p>
    <w:p w14:paraId="07FB9ED1" w14:textId="0EA98B46" w:rsidR="00027AE9" w:rsidRPr="00027AE9" w:rsidRDefault="00027AE9" w:rsidP="00027AE9">
      <w:pPr>
        <w:shd w:val="clear" w:color="auto" w:fill="FFFFFF"/>
        <w:jc w:val="both"/>
        <w:rPr>
          <w:rFonts w:ascii="Arial" w:hAnsi="Arial" w:cs="Arial"/>
          <w:i/>
          <w:iCs/>
        </w:rPr>
      </w:pPr>
      <w:r w:rsidRPr="00027AE9">
        <w:rPr>
          <w:rFonts w:ascii="Arial" w:hAnsi="Arial" w:cs="Arial"/>
          <w:i/>
          <w:iCs/>
        </w:rPr>
        <w:t xml:space="preserve">Artículo 2.1.4.2. </w:t>
      </w:r>
      <w:r w:rsidRPr="00027AE9">
        <w:rPr>
          <w:rFonts w:ascii="Arial" w:hAnsi="Arial" w:cs="Arial"/>
          <w:b/>
          <w:bCs/>
          <w:i/>
          <w:iCs/>
        </w:rPr>
        <w:t>Mapa de Riesgos de Corrupción</w:t>
      </w:r>
      <w:r w:rsidRPr="00027AE9">
        <w:rPr>
          <w:rFonts w:ascii="Arial" w:hAnsi="Arial" w:cs="Arial"/>
          <w:i/>
          <w:iCs/>
        </w:rPr>
        <w:t xml:space="preserve">. Señálense </w:t>
      </w:r>
      <w:r w:rsidRPr="00027AE9">
        <w:rPr>
          <w:rFonts w:ascii="Arial" w:hAnsi="Arial" w:cs="Arial"/>
          <w:b/>
          <w:bCs/>
          <w:i/>
          <w:iCs/>
        </w:rPr>
        <w:t>como metodología para diseñar</w:t>
      </w:r>
      <w:r w:rsidRPr="00027AE9">
        <w:rPr>
          <w:rFonts w:ascii="Arial" w:hAnsi="Arial" w:cs="Arial"/>
          <w:i/>
          <w:iCs/>
        </w:rPr>
        <w:t xml:space="preserve"> </w:t>
      </w:r>
      <w:r w:rsidRPr="00027AE9">
        <w:rPr>
          <w:rFonts w:ascii="Arial" w:hAnsi="Arial" w:cs="Arial"/>
          <w:b/>
          <w:bCs/>
          <w:i/>
          <w:iCs/>
        </w:rPr>
        <w:t>y hacer seguimiento al Mapa de Riesgo de Corrupción</w:t>
      </w:r>
      <w:r w:rsidRPr="00027AE9">
        <w:rPr>
          <w:rFonts w:ascii="Arial" w:hAnsi="Arial" w:cs="Arial"/>
          <w:i/>
          <w:iCs/>
        </w:rPr>
        <w:t xml:space="preserve"> de que trata el artículo 73 de la Ley 1474 de 2011, la establecida en el documento “</w:t>
      </w:r>
      <w:r w:rsidRPr="00027AE9">
        <w:rPr>
          <w:rFonts w:ascii="Arial" w:hAnsi="Arial" w:cs="Arial"/>
          <w:b/>
          <w:bCs/>
          <w:i/>
          <w:iCs/>
        </w:rPr>
        <w:t>Guía para la Gestión del Riesgo de Corrupción</w:t>
      </w:r>
      <w:r w:rsidRPr="00027AE9">
        <w:rPr>
          <w:rFonts w:ascii="Arial" w:hAnsi="Arial" w:cs="Arial"/>
          <w:i/>
          <w:iCs/>
        </w:rPr>
        <w:t xml:space="preserve">”. </w:t>
      </w:r>
    </w:p>
    <w:p w14:paraId="36035E02" w14:textId="77777777" w:rsidR="00027AE9" w:rsidRDefault="00027AE9" w:rsidP="00A86BB0">
      <w:pPr>
        <w:shd w:val="clear" w:color="auto" w:fill="FFFFFF"/>
        <w:jc w:val="both"/>
        <w:rPr>
          <w:rFonts w:ascii="Arial" w:hAnsi="Arial" w:cs="Arial"/>
        </w:rPr>
      </w:pPr>
    </w:p>
    <w:p w14:paraId="08ED1A9B" w14:textId="0E8990BC" w:rsidR="00DD6B5B" w:rsidRDefault="00DD6B5B" w:rsidP="002C3319">
      <w:pPr>
        <w:pStyle w:val="Default"/>
        <w:numPr>
          <w:ilvl w:val="0"/>
          <w:numId w:val="27"/>
        </w:numPr>
        <w:jc w:val="both"/>
        <w:rPr>
          <w:b/>
          <w:bCs/>
          <w:color w:val="auto"/>
        </w:rPr>
      </w:pPr>
      <w:r w:rsidRPr="00D55EEE">
        <w:rPr>
          <w:b/>
          <w:bCs/>
          <w:color w:val="auto"/>
        </w:rPr>
        <w:t>Guía para la administración del riesgo y el diseño de controles en entidades públicas. Riesgos de corrupción y seguridad digital - Versión 4. Dirección de Gestión y Desempeño Institucional – 2018.</w:t>
      </w:r>
    </w:p>
    <w:p w14:paraId="655B9272" w14:textId="77777777" w:rsidR="00DD6D52" w:rsidRDefault="00DD6D52" w:rsidP="00DD6D52">
      <w:pPr>
        <w:pStyle w:val="Default"/>
        <w:jc w:val="both"/>
        <w:rPr>
          <w:b/>
          <w:bCs/>
          <w:color w:val="auto"/>
        </w:rPr>
      </w:pPr>
    </w:p>
    <w:p w14:paraId="049E7E99" w14:textId="2B30E452" w:rsidR="00DD6D52" w:rsidRDefault="00DD6D52" w:rsidP="00DD6D52">
      <w:pPr>
        <w:pStyle w:val="Default"/>
        <w:jc w:val="both"/>
        <w:rPr>
          <w:b/>
          <w:bCs/>
          <w:color w:val="auto"/>
        </w:rPr>
      </w:pPr>
      <w:r>
        <w:rPr>
          <w:b/>
          <w:bCs/>
          <w:color w:val="auto"/>
        </w:rPr>
        <w:t>7.</w:t>
      </w:r>
      <w:r w:rsidR="001B593A">
        <w:rPr>
          <w:b/>
          <w:bCs/>
          <w:color w:val="auto"/>
        </w:rPr>
        <w:t>3</w:t>
      </w:r>
      <w:r>
        <w:rPr>
          <w:b/>
          <w:bCs/>
          <w:color w:val="auto"/>
        </w:rPr>
        <w:t>.</w:t>
      </w:r>
      <w:r w:rsidR="00B51787">
        <w:rPr>
          <w:b/>
          <w:bCs/>
          <w:color w:val="auto"/>
        </w:rPr>
        <w:t>2</w:t>
      </w:r>
      <w:r>
        <w:rPr>
          <w:b/>
          <w:bCs/>
          <w:color w:val="auto"/>
        </w:rPr>
        <w:t>.1 Identificación y descripción de riesgos de corrupción</w:t>
      </w:r>
    </w:p>
    <w:p w14:paraId="581152F4" w14:textId="77777777" w:rsidR="006452DA" w:rsidRDefault="006452DA" w:rsidP="00DD6D52">
      <w:pPr>
        <w:pStyle w:val="Default"/>
        <w:jc w:val="both"/>
        <w:rPr>
          <w:b/>
          <w:bCs/>
          <w:color w:val="auto"/>
        </w:rPr>
      </w:pPr>
    </w:p>
    <w:p w14:paraId="6EEC649D" w14:textId="6486FDCA" w:rsidR="006452DA" w:rsidRPr="002D10FB" w:rsidRDefault="006452DA" w:rsidP="00DD6D52">
      <w:pPr>
        <w:pStyle w:val="Default"/>
        <w:jc w:val="both"/>
        <w:rPr>
          <w:color w:val="auto"/>
        </w:rPr>
      </w:pPr>
      <w:r w:rsidRPr="002D10FB">
        <w:rPr>
          <w:color w:val="auto"/>
        </w:rPr>
        <w:t>Se reitera lo manifestado en el informe anterior, porque no se evidencia que la entidad haya tomado alguna medida frente a las observaciones presentadas</w:t>
      </w:r>
      <w:r w:rsidR="00DA6430" w:rsidRPr="002D10FB">
        <w:rPr>
          <w:color w:val="auto"/>
        </w:rPr>
        <w:t xml:space="preserve"> en el mismo</w:t>
      </w:r>
      <w:r w:rsidR="0048323F" w:rsidRPr="002D10FB">
        <w:rPr>
          <w:color w:val="auto"/>
        </w:rPr>
        <w:t>, así</w:t>
      </w:r>
      <w:r w:rsidRPr="002D10FB">
        <w:rPr>
          <w:color w:val="auto"/>
        </w:rPr>
        <w:t>:</w:t>
      </w:r>
    </w:p>
    <w:p w14:paraId="7A11D5F6" w14:textId="77777777" w:rsidR="00DD6D52" w:rsidRDefault="00DD6D52" w:rsidP="00DD6D52">
      <w:pPr>
        <w:jc w:val="both"/>
        <w:rPr>
          <w:rFonts w:ascii="Arial" w:hAnsi="Arial" w:cs="Arial"/>
          <w:lang w:val="es-ES"/>
        </w:rPr>
      </w:pPr>
    </w:p>
    <w:p w14:paraId="61F9BF0C" w14:textId="77777777" w:rsidR="00DD6D52" w:rsidRDefault="00DD6D52" w:rsidP="00DD6D52">
      <w:pPr>
        <w:jc w:val="both"/>
        <w:rPr>
          <w:rFonts w:ascii="Arial" w:hAnsi="Arial" w:cs="Arial"/>
          <w:lang w:val="es-ES"/>
        </w:rPr>
      </w:pPr>
      <w:r w:rsidRPr="00DD6D52">
        <w:rPr>
          <w:rFonts w:ascii="Arial" w:hAnsi="Arial" w:cs="Arial"/>
          <w:lang w:val="es-ES"/>
        </w:rPr>
        <w:lastRenderedPageBreak/>
        <w:t xml:space="preserve">Es necesario que en la descripción del riesgo concurran los componentes de su definición, así: </w:t>
      </w:r>
    </w:p>
    <w:p w14:paraId="6C8C368B" w14:textId="77777777" w:rsidR="00DD6D52" w:rsidRDefault="00DD6D52" w:rsidP="00DD6D52">
      <w:pPr>
        <w:jc w:val="both"/>
        <w:rPr>
          <w:rFonts w:ascii="Arial" w:hAnsi="Arial" w:cs="Arial"/>
          <w:lang w:val="es-ES"/>
        </w:rPr>
      </w:pPr>
    </w:p>
    <w:p w14:paraId="6E245F53" w14:textId="59230DF6" w:rsidR="002C30BB" w:rsidRDefault="00DD6D52" w:rsidP="00DD6D52">
      <w:pPr>
        <w:jc w:val="both"/>
        <w:rPr>
          <w:rFonts w:ascii="Arial" w:hAnsi="Arial" w:cs="Arial"/>
          <w:b/>
          <w:bCs/>
          <w:lang w:val="es-ES"/>
        </w:rPr>
      </w:pPr>
      <w:r w:rsidRPr="00DD6D52">
        <w:rPr>
          <w:rFonts w:ascii="Arial" w:hAnsi="Arial" w:cs="Arial"/>
          <w:b/>
          <w:bCs/>
          <w:lang w:val="es-ES"/>
        </w:rPr>
        <w:t xml:space="preserve">ACCIÓN U OMISIÓN + </w:t>
      </w:r>
      <w:r w:rsidRPr="00D05FC7">
        <w:rPr>
          <w:rFonts w:ascii="Arial" w:hAnsi="Arial" w:cs="Arial"/>
          <w:b/>
          <w:bCs/>
          <w:u w:val="single"/>
          <w:lang w:val="es-ES"/>
        </w:rPr>
        <w:t>USO DEL PODER</w:t>
      </w:r>
      <w:r w:rsidRPr="00DD6D52">
        <w:rPr>
          <w:rFonts w:ascii="Arial" w:hAnsi="Arial" w:cs="Arial"/>
          <w:b/>
          <w:bCs/>
          <w:lang w:val="es-ES"/>
        </w:rPr>
        <w:t xml:space="preserve"> + DESVIACIÓN DE LA GESTIÓN DE LO PÚBLICO + EL BENEFICIO PRIVADO.</w:t>
      </w:r>
    </w:p>
    <w:p w14:paraId="1D17A4C1" w14:textId="77777777" w:rsidR="00372AA2" w:rsidRDefault="00372AA2" w:rsidP="00DD6D52">
      <w:pPr>
        <w:jc w:val="both"/>
        <w:rPr>
          <w:rFonts w:ascii="Arial" w:hAnsi="Arial" w:cs="Arial"/>
          <w:b/>
          <w:bCs/>
          <w:lang w:val="es-ES"/>
        </w:rPr>
      </w:pPr>
    </w:p>
    <w:p w14:paraId="7E1DE00A" w14:textId="77777777" w:rsidR="0073614F" w:rsidRPr="00DD6D52" w:rsidRDefault="0073614F" w:rsidP="00DD6D52">
      <w:pPr>
        <w:jc w:val="both"/>
        <w:rPr>
          <w:rFonts w:ascii="Arial" w:hAnsi="Arial" w:cs="Arial"/>
          <w:b/>
          <w:bCs/>
          <w:lang w:val="es-ES"/>
        </w:rPr>
      </w:pPr>
    </w:p>
    <w:p w14:paraId="50047C26" w14:textId="3055B367" w:rsidR="00DD6D52" w:rsidRDefault="00DD6D52" w:rsidP="00DD6D52">
      <w:pPr>
        <w:jc w:val="center"/>
        <w:rPr>
          <w:rFonts w:ascii="Arial" w:hAnsi="Arial" w:cs="Arial"/>
          <w:lang w:val="es-ES"/>
        </w:rPr>
      </w:pPr>
      <w:r>
        <w:rPr>
          <w:noProof/>
        </w:rPr>
        <w:drawing>
          <wp:inline distT="0" distB="0" distL="0" distR="0" wp14:anchorId="62D04D09" wp14:editId="343B7FF8">
            <wp:extent cx="4210335" cy="2462294"/>
            <wp:effectExtent l="0" t="0" r="0" b="0"/>
            <wp:docPr id="5" name="Imagen 4">
              <a:extLst xmlns:a="http://schemas.openxmlformats.org/drawingml/2006/main">
                <a:ext uri="{FF2B5EF4-FFF2-40B4-BE49-F238E27FC236}">
                  <a16:creationId xmlns:a16="http://schemas.microsoft.com/office/drawing/2014/main" id="{1B009990-043F-02F6-E1CC-32B4C701A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B009990-043F-02F6-E1CC-32B4C701AB90}"/>
                        </a:ext>
                      </a:extLst>
                    </pic:cNvPr>
                    <pic:cNvPicPr>
                      <a:picLocks noChangeAspect="1"/>
                    </pic:cNvPicPr>
                  </pic:nvPicPr>
                  <pic:blipFill rotWithShape="1">
                    <a:blip r:embed="rId9"/>
                    <a:srcRect l="30781" t="20555" r="34220" b="43055"/>
                    <a:stretch/>
                  </pic:blipFill>
                  <pic:spPr>
                    <a:xfrm>
                      <a:off x="0" y="0"/>
                      <a:ext cx="4235981" cy="2477292"/>
                    </a:xfrm>
                    <a:prstGeom prst="rect">
                      <a:avLst/>
                    </a:prstGeom>
                  </pic:spPr>
                </pic:pic>
              </a:graphicData>
            </a:graphic>
          </wp:inline>
        </w:drawing>
      </w:r>
    </w:p>
    <w:p w14:paraId="154AFE69" w14:textId="77777777" w:rsidR="005C5862" w:rsidRPr="00DD6D52" w:rsidRDefault="005C5862" w:rsidP="00DD6D52">
      <w:pPr>
        <w:jc w:val="center"/>
        <w:rPr>
          <w:rFonts w:ascii="Arial" w:hAnsi="Arial" w:cs="Arial"/>
          <w:lang w:val="es-ES"/>
        </w:rPr>
      </w:pPr>
    </w:p>
    <w:p w14:paraId="7141703D" w14:textId="69BD1DD3" w:rsidR="00966670" w:rsidRDefault="00966670" w:rsidP="00966670">
      <w:pPr>
        <w:jc w:val="both"/>
        <w:rPr>
          <w:rFonts w:ascii="Arial" w:hAnsi="Arial" w:cs="Arial"/>
          <w:lang w:val="es-ES"/>
        </w:rPr>
      </w:pPr>
      <w:r w:rsidRPr="002D10FB">
        <w:rPr>
          <w:rFonts w:ascii="Arial" w:hAnsi="Arial" w:cs="Arial"/>
          <w:lang w:val="es-ES"/>
        </w:rPr>
        <w:t xml:space="preserve">A pesar de que </w:t>
      </w:r>
      <w:r w:rsidR="006E7680" w:rsidRPr="002D10FB">
        <w:rPr>
          <w:rFonts w:ascii="Arial" w:hAnsi="Arial" w:cs="Arial"/>
          <w:lang w:val="es-ES"/>
        </w:rPr>
        <w:t>la entidad</w:t>
      </w:r>
      <w:r w:rsidRPr="002D10FB">
        <w:rPr>
          <w:rFonts w:ascii="Arial" w:hAnsi="Arial" w:cs="Arial"/>
          <w:lang w:val="es-ES"/>
        </w:rPr>
        <w:t xml:space="preserve"> intentó hacer el ejercicio de la identificación de los componentes para la definición de </w:t>
      </w:r>
      <w:r w:rsidR="00482330" w:rsidRPr="002D10FB">
        <w:rPr>
          <w:rFonts w:ascii="Arial" w:hAnsi="Arial" w:cs="Arial"/>
          <w:lang w:val="es-ES"/>
        </w:rPr>
        <w:t>los</w:t>
      </w:r>
      <w:r w:rsidRPr="002D10FB">
        <w:rPr>
          <w:rFonts w:ascii="Arial" w:hAnsi="Arial" w:cs="Arial"/>
          <w:lang w:val="es-ES"/>
        </w:rPr>
        <w:t xml:space="preserve"> riesgo</w:t>
      </w:r>
      <w:r w:rsidR="00482330" w:rsidRPr="002D10FB">
        <w:rPr>
          <w:rFonts w:ascii="Arial" w:hAnsi="Arial" w:cs="Arial"/>
          <w:lang w:val="es-ES"/>
        </w:rPr>
        <w:t>s</w:t>
      </w:r>
      <w:r w:rsidRPr="002D10FB">
        <w:rPr>
          <w:rFonts w:ascii="Arial" w:hAnsi="Arial" w:cs="Arial"/>
          <w:lang w:val="es-ES"/>
        </w:rPr>
        <w:t xml:space="preserve"> de corrupción, se puede observar que en columna “</w:t>
      </w:r>
      <w:r w:rsidRPr="002D10FB">
        <w:rPr>
          <w:rFonts w:ascii="Arial" w:hAnsi="Arial" w:cs="Arial"/>
          <w:b/>
          <w:bCs/>
          <w:lang w:val="es-ES"/>
        </w:rPr>
        <w:t>Descripción del riesgo</w:t>
      </w:r>
      <w:r w:rsidRPr="002D10FB">
        <w:rPr>
          <w:rFonts w:ascii="Arial" w:hAnsi="Arial" w:cs="Arial"/>
          <w:lang w:val="es-ES"/>
        </w:rPr>
        <w:t>” de las “</w:t>
      </w:r>
      <w:r w:rsidRPr="002D10FB">
        <w:rPr>
          <w:rFonts w:ascii="Arial" w:hAnsi="Arial" w:cs="Arial"/>
          <w:b/>
          <w:bCs/>
          <w:lang w:val="es-ES"/>
        </w:rPr>
        <w:t>Matrices de definición de los riesgos de corrupción</w:t>
      </w:r>
      <w:r w:rsidRPr="002D10FB">
        <w:rPr>
          <w:rFonts w:ascii="Arial" w:hAnsi="Arial" w:cs="Arial"/>
          <w:lang w:val="es-ES"/>
        </w:rPr>
        <w:t>” TODOS LOS RIESGOS fueron definidos de la misma manera “</w:t>
      </w:r>
      <w:r w:rsidRPr="002D10FB">
        <w:rPr>
          <w:rFonts w:ascii="Arial" w:hAnsi="Arial" w:cs="Arial"/>
          <w:b/>
          <w:bCs/>
          <w:lang w:val="es-ES"/>
        </w:rPr>
        <w:t xml:space="preserve">Posibilidad de recibir o solicitar cualquier dádiva o beneficio a nombre propio o de </w:t>
      </w:r>
      <w:r w:rsidR="00A82B8E" w:rsidRPr="002D10FB">
        <w:rPr>
          <w:rFonts w:ascii="Arial" w:hAnsi="Arial" w:cs="Arial"/>
          <w:b/>
          <w:bCs/>
          <w:lang w:val="es-ES"/>
        </w:rPr>
        <w:t>primer</w:t>
      </w:r>
      <w:r w:rsidRPr="002D10FB">
        <w:rPr>
          <w:rFonts w:ascii="Arial" w:hAnsi="Arial" w:cs="Arial"/>
          <w:b/>
          <w:bCs/>
          <w:lang w:val="es-ES"/>
        </w:rPr>
        <w:t xml:space="preserve">os </w:t>
      </w:r>
      <w:r w:rsidRPr="002D10FB">
        <w:rPr>
          <w:rFonts w:ascii="Arial" w:hAnsi="Arial" w:cs="Arial"/>
          <w:b/>
          <w:bCs/>
          <w:u w:val="single"/>
          <w:lang w:val="es-ES"/>
        </w:rPr>
        <w:t>con el fin de celebrar un contrato.</w:t>
      </w:r>
      <w:r w:rsidRPr="002D10FB">
        <w:rPr>
          <w:rFonts w:ascii="Arial" w:hAnsi="Arial" w:cs="Arial"/>
          <w:lang w:val="es-ES"/>
        </w:rPr>
        <w:t xml:space="preserve">”, a pesar de que en la Matriz general </w:t>
      </w:r>
      <w:r w:rsidR="00CC0EBE" w:rsidRPr="002D10FB">
        <w:rPr>
          <w:rFonts w:ascii="Arial" w:hAnsi="Arial" w:cs="Arial"/>
          <w:lang w:val="es-ES"/>
        </w:rPr>
        <w:t xml:space="preserve">de riesgos de corrupción </w:t>
      </w:r>
      <w:r w:rsidRPr="002D10FB">
        <w:rPr>
          <w:rFonts w:ascii="Arial" w:hAnsi="Arial" w:cs="Arial"/>
          <w:lang w:val="es-ES"/>
        </w:rPr>
        <w:t xml:space="preserve">se les asignó </w:t>
      </w:r>
      <w:r w:rsidR="00E17B36" w:rsidRPr="002D10FB">
        <w:rPr>
          <w:rFonts w:ascii="Arial" w:hAnsi="Arial" w:cs="Arial"/>
          <w:lang w:val="es-ES"/>
        </w:rPr>
        <w:t xml:space="preserve">una </w:t>
      </w:r>
      <w:r w:rsidRPr="002D10FB">
        <w:rPr>
          <w:rFonts w:ascii="Arial" w:hAnsi="Arial" w:cs="Arial"/>
          <w:lang w:val="es-ES"/>
        </w:rPr>
        <w:t>Descripción</w:t>
      </w:r>
      <w:r w:rsidR="00E17B36" w:rsidRPr="002D10FB">
        <w:rPr>
          <w:rFonts w:ascii="Arial" w:hAnsi="Arial" w:cs="Arial"/>
          <w:lang w:val="es-ES"/>
        </w:rPr>
        <w:t xml:space="preserve"> diferente</w:t>
      </w:r>
      <w:r w:rsidRPr="002D10FB">
        <w:rPr>
          <w:rFonts w:ascii="Arial" w:hAnsi="Arial" w:cs="Arial"/>
          <w:lang w:val="es-ES"/>
        </w:rPr>
        <w:t>.</w:t>
      </w:r>
      <w:r w:rsidR="00D502D9" w:rsidRPr="002D10FB">
        <w:rPr>
          <w:rFonts w:ascii="Arial" w:hAnsi="Arial" w:cs="Arial"/>
          <w:lang w:val="es-ES"/>
        </w:rPr>
        <w:t xml:space="preserve"> </w:t>
      </w:r>
      <w:r w:rsidR="008224C1" w:rsidRPr="002D10FB">
        <w:rPr>
          <w:rFonts w:ascii="Arial" w:hAnsi="Arial" w:cs="Arial"/>
          <w:lang w:val="es-ES"/>
        </w:rPr>
        <w:t>(ver evidencias en el libro de Excel aportado por la entidad)</w:t>
      </w:r>
      <w:r w:rsidR="002D10FB">
        <w:rPr>
          <w:rFonts w:ascii="Arial" w:hAnsi="Arial" w:cs="Arial"/>
          <w:lang w:val="es-ES"/>
        </w:rPr>
        <w:t>.</w:t>
      </w:r>
    </w:p>
    <w:p w14:paraId="7E2AA198" w14:textId="4E91FCA3" w:rsidR="00D502D9" w:rsidRDefault="00D502D9" w:rsidP="00D502D9">
      <w:pPr>
        <w:pStyle w:val="Default"/>
        <w:jc w:val="center"/>
        <w:rPr>
          <w:rFonts w:ascii="Calibri" w:eastAsia="Calibri" w:hAnsi="Calibri" w:cs="Times New Roman"/>
          <w:color w:val="auto"/>
          <w:sz w:val="20"/>
          <w:szCs w:val="20"/>
          <w:lang w:eastAsia="es-CO"/>
        </w:rPr>
      </w:pPr>
      <w:r>
        <w:rPr>
          <w:b/>
          <w:bCs/>
          <w:color w:val="auto"/>
        </w:rPr>
        <w:fldChar w:fldCharType="begin"/>
      </w:r>
      <w:r>
        <w:rPr>
          <w:b/>
          <w:bCs/>
          <w:color w:val="auto"/>
        </w:rPr>
        <w:instrText xml:space="preserve"> LINK Excel.Sheet.12 "C:\\Users\\carlos.betancur\\Desktop\\MATRIZ CORRUPCION 2023 final.xlsx" "Matríz Definición!F5C1:F9C5" \a \f 5 \h  \* MERGEFORMAT </w:instrText>
      </w:r>
      <w:r>
        <w:rPr>
          <w:b/>
          <w:bCs/>
          <w:color w:val="auto"/>
        </w:rPr>
        <w:fldChar w:fldCharType="separate"/>
      </w:r>
    </w:p>
    <w:p w14:paraId="51309953" w14:textId="53B5DF8C" w:rsidR="00E84DFD" w:rsidRDefault="00D502D9" w:rsidP="0091526D">
      <w:pPr>
        <w:pStyle w:val="Default"/>
        <w:jc w:val="center"/>
        <w:rPr>
          <w:b/>
          <w:bCs/>
        </w:rPr>
      </w:pPr>
      <w:r>
        <w:rPr>
          <w:b/>
          <w:bCs/>
          <w:color w:val="auto"/>
        </w:rPr>
        <w:lastRenderedPageBreak/>
        <w:fldChar w:fldCharType="end"/>
      </w:r>
      <w:r w:rsidRPr="00D502D9">
        <w:rPr>
          <w:b/>
          <w:bCs/>
        </w:rPr>
        <w:t xml:space="preserve"> </w:t>
      </w:r>
      <w:r w:rsidRPr="00D502D9">
        <w:rPr>
          <w:noProof/>
        </w:rPr>
        <w:drawing>
          <wp:inline distT="0" distB="0" distL="0" distR="0" wp14:anchorId="054CC2C0" wp14:editId="7D7C7A3C">
            <wp:extent cx="3609832" cy="2410137"/>
            <wp:effectExtent l="0" t="0" r="0" b="0"/>
            <wp:docPr id="3973134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1929" cy="2424890"/>
                    </a:xfrm>
                    <a:prstGeom prst="rect">
                      <a:avLst/>
                    </a:prstGeom>
                    <a:noFill/>
                    <a:ln>
                      <a:noFill/>
                    </a:ln>
                  </pic:spPr>
                </pic:pic>
              </a:graphicData>
            </a:graphic>
          </wp:inline>
        </w:drawing>
      </w:r>
    </w:p>
    <w:p w14:paraId="53A8C170" w14:textId="77777777" w:rsidR="00D502D9" w:rsidRDefault="00D502D9" w:rsidP="00D502D9">
      <w:pPr>
        <w:pStyle w:val="Default"/>
        <w:jc w:val="center"/>
        <w:rPr>
          <w:b/>
          <w:bCs/>
        </w:rPr>
      </w:pPr>
    </w:p>
    <w:p w14:paraId="67330906" w14:textId="77777777" w:rsidR="00D502D9" w:rsidRPr="002D10FB" w:rsidRDefault="00D502D9" w:rsidP="00D502D9">
      <w:pPr>
        <w:jc w:val="both"/>
        <w:rPr>
          <w:rFonts w:ascii="Arial" w:hAnsi="Arial" w:cs="Arial"/>
          <w:lang w:val="es-ES"/>
        </w:rPr>
      </w:pPr>
      <w:r w:rsidRPr="002D10FB">
        <w:rPr>
          <w:rFonts w:ascii="Arial" w:hAnsi="Arial" w:cs="Arial"/>
          <w:lang w:val="es-ES"/>
        </w:rPr>
        <w:t>Además, se presentan debilidades en la definición de algunos de los riesgos, al parecer por falta de claridad en cuanto a lo que sería un RIESGO DE CORRUPCIÓN.</w:t>
      </w:r>
    </w:p>
    <w:p w14:paraId="4B1F527F" w14:textId="77777777" w:rsidR="004D172A" w:rsidRPr="002D10FB" w:rsidRDefault="004D172A" w:rsidP="00D502D9">
      <w:pPr>
        <w:jc w:val="both"/>
        <w:rPr>
          <w:rFonts w:ascii="Arial" w:hAnsi="Arial" w:cs="Arial"/>
          <w:lang w:val="es-ES"/>
        </w:rPr>
      </w:pPr>
    </w:p>
    <w:p w14:paraId="12D55129" w14:textId="0B4F26CB" w:rsidR="004D172A" w:rsidRPr="002D10FB" w:rsidRDefault="004D172A" w:rsidP="004D172A">
      <w:pPr>
        <w:jc w:val="both"/>
        <w:rPr>
          <w:rFonts w:ascii="Arial" w:hAnsi="Arial" w:cs="Arial"/>
          <w:lang w:val="es-ES"/>
        </w:rPr>
      </w:pPr>
      <w:r w:rsidRPr="002D10FB">
        <w:rPr>
          <w:rFonts w:ascii="Arial" w:hAnsi="Arial" w:cs="Arial"/>
          <w:lang w:val="es-ES"/>
        </w:rPr>
        <w:t xml:space="preserve">Se debe tener claro que un riesgo de corrupción requiere el </w:t>
      </w:r>
      <w:r w:rsidRPr="002D10FB">
        <w:rPr>
          <w:rFonts w:ascii="Arial" w:hAnsi="Arial" w:cs="Arial"/>
          <w:b/>
          <w:bCs/>
          <w:lang w:val="es-ES"/>
        </w:rPr>
        <w:t>uso del poder y una intencionalidad</w:t>
      </w:r>
      <w:r w:rsidRPr="002D10FB">
        <w:rPr>
          <w:rFonts w:ascii="Arial" w:hAnsi="Arial" w:cs="Arial"/>
          <w:lang w:val="es-ES"/>
        </w:rPr>
        <w:t xml:space="preserve"> de cometer el ilícito.</w:t>
      </w:r>
    </w:p>
    <w:p w14:paraId="23124B81" w14:textId="77777777" w:rsidR="00D502D9" w:rsidRPr="002D10FB" w:rsidRDefault="00D502D9" w:rsidP="00D502D9">
      <w:pPr>
        <w:pStyle w:val="Default"/>
        <w:jc w:val="both"/>
        <w:rPr>
          <w:b/>
          <w:bCs/>
          <w:color w:val="auto"/>
        </w:rPr>
      </w:pPr>
    </w:p>
    <w:p w14:paraId="74223219" w14:textId="3170C4EC" w:rsidR="00F24A29" w:rsidRPr="002D10FB" w:rsidRDefault="00966D1E" w:rsidP="00966D1E">
      <w:pPr>
        <w:pStyle w:val="Default"/>
        <w:jc w:val="both"/>
        <w:rPr>
          <w:color w:val="auto"/>
        </w:rPr>
      </w:pPr>
      <w:r w:rsidRPr="002D10FB">
        <w:rPr>
          <w:color w:val="auto"/>
        </w:rPr>
        <w:t xml:space="preserve">La "Posibilidad de afectación económica o reputacional…", normalmente se usa para la Descripción de los riesgos de gestión, no para los riesgos de corrupción. En la Descripción de los riesgos de corrupción </w:t>
      </w:r>
      <w:r w:rsidR="00D37E94" w:rsidRPr="002D10FB">
        <w:rPr>
          <w:color w:val="auto"/>
        </w:rPr>
        <w:t xml:space="preserve">normalmente </w:t>
      </w:r>
      <w:r w:rsidRPr="002D10FB">
        <w:rPr>
          <w:color w:val="auto"/>
        </w:rPr>
        <w:t xml:space="preserve">se establece </w:t>
      </w:r>
      <w:r w:rsidR="005463D3" w:rsidRPr="002D10FB">
        <w:rPr>
          <w:color w:val="auto"/>
        </w:rPr>
        <w:t xml:space="preserve">como </w:t>
      </w:r>
      <w:r w:rsidRPr="002D10FB">
        <w:rPr>
          <w:color w:val="auto"/>
        </w:rPr>
        <w:t>la "</w:t>
      </w:r>
      <w:r w:rsidRPr="002D10FB">
        <w:rPr>
          <w:b/>
          <w:bCs/>
          <w:color w:val="auto"/>
        </w:rPr>
        <w:t xml:space="preserve">Posibilidad de solicitar o recibir cualquier dádiva o beneficio personal o de un </w:t>
      </w:r>
      <w:r w:rsidR="00A82B8E" w:rsidRPr="002D10FB">
        <w:rPr>
          <w:b/>
          <w:bCs/>
          <w:color w:val="auto"/>
        </w:rPr>
        <w:t>primer</w:t>
      </w:r>
      <w:r w:rsidR="002D10FB">
        <w:rPr>
          <w:b/>
          <w:bCs/>
          <w:color w:val="auto"/>
        </w:rPr>
        <w:t>o</w:t>
      </w:r>
      <w:r w:rsidRPr="002D10FB">
        <w:rPr>
          <w:color w:val="auto"/>
        </w:rPr>
        <w:t>"</w:t>
      </w:r>
      <w:r w:rsidR="002D10FB">
        <w:rPr>
          <w:color w:val="auto"/>
        </w:rPr>
        <w:t>.</w:t>
      </w:r>
    </w:p>
    <w:p w14:paraId="1AB502E2" w14:textId="77777777" w:rsidR="00011C79" w:rsidRPr="002D10FB" w:rsidRDefault="00011C79" w:rsidP="00966D1E">
      <w:pPr>
        <w:pStyle w:val="Default"/>
        <w:jc w:val="both"/>
        <w:rPr>
          <w:color w:val="auto"/>
        </w:rPr>
      </w:pPr>
    </w:p>
    <w:p w14:paraId="7FC7206E" w14:textId="360D79F3" w:rsidR="00011C79" w:rsidRPr="002D10FB" w:rsidRDefault="00011C79" w:rsidP="00966D1E">
      <w:pPr>
        <w:pStyle w:val="Default"/>
        <w:jc w:val="both"/>
        <w:rPr>
          <w:color w:val="auto"/>
        </w:rPr>
      </w:pPr>
      <w:r w:rsidRPr="002D10FB">
        <w:t xml:space="preserve">El riesgo debe estar descrito de manera clara y precisa. </w:t>
      </w:r>
      <w:r w:rsidRPr="002D10FB">
        <w:rPr>
          <w:b/>
          <w:bCs/>
        </w:rPr>
        <w:t>Su redacción no debe dar lugar a ambigüedades o confusiones con la causa generadora de los mismos</w:t>
      </w:r>
      <w:r w:rsidRPr="002D10FB">
        <w:t>.</w:t>
      </w:r>
    </w:p>
    <w:p w14:paraId="27BBA8D9" w14:textId="77777777" w:rsidR="00D502D9" w:rsidRPr="002D10FB" w:rsidRDefault="00D502D9" w:rsidP="00F24A29">
      <w:pPr>
        <w:pStyle w:val="Default"/>
        <w:jc w:val="center"/>
        <w:rPr>
          <w:b/>
          <w:bCs/>
          <w:color w:val="auto"/>
        </w:rPr>
      </w:pPr>
    </w:p>
    <w:p w14:paraId="5C785E46" w14:textId="0B13AAEA" w:rsidR="0091526D" w:rsidRPr="0091526D" w:rsidRDefault="0091526D" w:rsidP="0091526D">
      <w:pPr>
        <w:pStyle w:val="Default"/>
        <w:jc w:val="both"/>
        <w:rPr>
          <w:color w:val="auto"/>
        </w:rPr>
      </w:pPr>
      <w:r w:rsidRPr="002D10FB">
        <w:rPr>
          <w:color w:val="auto"/>
        </w:rPr>
        <w:t>La causa que origina la acción son todos aquellos factores internos y externos que solos o en combinación con otros, pueden producir la materialización de un riesgo.</w:t>
      </w:r>
    </w:p>
    <w:p w14:paraId="337E2793" w14:textId="7DC05499" w:rsidR="00D502D9" w:rsidRDefault="002A0280" w:rsidP="00F24A29">
      <w:pPr>
        <w:pStyle w:val="Default"/>
        <w:jc w:val="center"/>
        <w:rPr>
          <w:b/>
          <w:bCs/>
          <w:color w:val="auto"/>
        </w:rPr>
      </w:pPr>
      <w:r w:rsidRPr="002A0280">
        <w:rPr>
          <w:noProof/>
        </w:rPr>
        <w:lastRenderedPageBreak/>
        <w:drawing>
          <wp:inline distT="0" distB="0" distL="0" distR="0" wp14:anchorId="0433F083" wp14:editId="0721B4A6">
            <wp:extent cx="5575111" cy="6685125"/>
            <wp:effectExtent l="0" t="0" r="6985" b="1905"/>
            <wp:docPr id="76964587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676" cy="6727771"/>
                    </a:xfrm>
                    <a:prstGeom prst="rect">
                      <a:avLst/>
                    </a:prstGeom>
                    <a:noFill/>
                    <a:ln>
                      <a:noFill/>
                    </a:ln>
                  </pic:spPr>
                </pic:pic>
              </a:graphicData>
            </a:graphic>
          </wp:inline>
        </w:drawing>
      </w:r>
    </w:p>
    <w:p w14:paraId="4D3C00FD" w14:textId="7D4F52DA" w:rsidR="00D502D9" w:rsidRDefault="00E84DFD" w:rsidP="00F24A29">
      <w:pPr>
        <w:pStyle w:val="Default"/>
        <w:jc w:val="center"/>
        <w:rPr>
          <w:b/>
          <w:bCs/>
          <w:color w:val="auto"/>
        </w:rPr>
      </w:pPr>
      <w:r w:rsidRPr="00E84DFD">
        <w:rPr>
          <w:noProof/>
        </w:rPr>
        <w:lastRenderedPageBreak/>
        <w:drawing>
          <wp:inline distT="0" distB="0" distL="0" distR="0" wp14:anchorId="7FCB4D19" wp14:editId="6AB40FE2">
            <wp:extent cx="5540991" cy="6702952"/>
            <wp:effectExtent l="0" t="0" r="3175" b="3175"/>
            <wp:docPr id="163428448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5443" cy="6744628"/>
                    </a:xfrm>
                    <a:prstGeom prst="rect">
                      <a:avLst/>
                    </a:prstGeom>
                    <a:noFill/>
                    <a:ln>
                      <a:noFill/>
                    </a:ln>
                  </pic:spPr>
                </pic:pic>
              </a:graphicData>
            </a:graphic>
          </wp:inline>
        </w:drawing>
      </w:r>
    </w:p>
    <w:p w14:paraId="1606FE95" w14:textId="30D90EF7" w:rsidR="00F738E2" w:rsidRDefault="00F738E2" w:rsidP="00B47280">
      <w:pPr>
        <w:pStyle w:val="Default"/>
        <w:jc w:val="both"/>
        <w:rPr>
          <w:color w:val="auto"/>
        </w:rPr>
      </w:pPr>
      <w:r w:rsidRPr="002D10FB">
        <w:rPr>
          <w:color w:val="auto"/>
        </w:rPr>
        <w:lastRenderedPageBreak/>
        <w:t>En la Matriz de riesgos de corrupción aparecen dos (2) columnas, una denominada</w:t>
      </w:r>
      <w:r w:rsidRPr="002D10FB">
        <w:rPr>
          <w:b/>
          <w:bCs/>
          <w:color w:val="auto"/>
        </w:rPr>
        <w:t xml:space="preserve"> "Riesgo</w:t>
      </w:r>
      <w:r w:rsidRPr="002D10FB">
        <w:rPr>
          <w:color w:val="auto"/>
        </w:rPr>
        <w:t>", y otra denominada</w:t>
      </w:r>
      <w:r w:rsidRPr="002D10FB">
        <w:rPr>
          <w:b/>
          <w:bCs/>
          <w:color w:val="auto"/>
        </w:rPr>
        <w:t xml:space="preserve"> "Descripción del riesgo", </w:t>
      </w:r>
      <w:r w:rsidRPr="002D10FB">
        <w:rPr>
          <w:color w:val="auto"/>
        </w:rPr>
        <w:t xml:space="preserve">lo cual </w:t>
      </w:r>
      <w:r w:rsidR="00AB2984" w:rsidRPr="002D10FB">
        <w:rPr>
          <w:color w:val="auto"/>
        </w:rPr>
        <w:t xml:space="preserve">no es entendible y </w:t>
      </w:r>
      <w:r w:rsidRPr="002D10FB">
        <w:rPr>
          <w:color w:val="auto"/>
        </w:rPr>
        <w:t>genera confusión.</w:t>
      </w:r>
    </w:p>
    <w:p w14:paraId="0EEE029D" w14:textId="77777777" w:rsidR="00E46D29" w:rsidRDefault="00E46D29" w:rsidP="00B47280">
      <w:pPr>
        <w:pStyle w:val="Default"/>
        <w:jc w:val="both"/>
        <w:rPr>
          <w:color w:val="auto"/>
        </w:rPr>
      </w:pPr>
    </w:p>
    <w:p w14:paraId="06F212F3" w14:textId="47530528" w:rsidR="00DD6B5B" w:rsidRPr="00B47280" w:rsidRDefault="00DD6D52" w:rsidP="00B47280">
      <w:pPr>
        <w:pStyle w:val="Default"/>
        <w:jc w:val="both"/>
        <w:rPr>
          <w:b/>
          <w:bCs/>
          <w:color w:val="auto"/>
        </w:rPr>
      </w:pPr>
      <w:r>
        <w:rPr>
          <w:b/>
          <w:bCs/>
          <w:color w:val="auto"/>
        </w:rPr>
        <w:t>7.</w:t>
      </w:r>
      <w:r w:rsidR="001B593A">
        <w:rPr>
          <w:b/>
          <w:bCs/>
          <w:color w:val="auto"/>
        </w:rPr>
        <w:t>3</w:t>
      </w:r>
      <w:r>
        <w:rPr>
          <w:b/>
          <w:bCs/>
          <w:color w:val="auto"/>
        </w:rPr>
        <w:t>.</w:t>
      </w:r>
      <w:r w:rsidR="00B51787">
        <w:rPr>
          <w:b/>
          <w:bCs/>
          <w:color w:val="auto"/>
        </w:rPr>
        <w:t>2</w:t>
      </w:r>
      <w:r>
        <w:rPr>
          <w:b/>
          <w:bCs/>
          <w:color w:val="auto"/>
        </w:rPr>
        <w:t xml:space="preserve">.2 </w:t>
      </w:r>
      <w:r w:rsidR="00DD6B5B" w:rsidRPr="00B47280">
        <w:rPr>
          <w:b/>
          <w:bCs/>
          <w:color w:val="auto"/>
        </w:rPr>
        <w:t xml:space="preserve">Valoración de riesgos </w:t>
      </w:r>
    </w:p>
    <w:p w14:paraId="5F5BCC46" w14:textId="77777777" w:rsidR="00DD6B5B" w:rsidRPr="00B47280" w:rsidRDefault="00DD6B5B" w:rsidP="00B47280">
      <w:pPr>
        <w:pStyle w:val="Default"/>
        <w:ind w:left="720"/>
        <w:jc w:val="both"/>
        <w:rPr>
          <w:color w:val="auto"/>
        </w:rPr>
      </w:pPr>
    </w:p>
    <w:p w14:paraId="38E28A7A" w14:textId="77777777" w:rsidR="00B47280" w:rsidRPr="006D4327" w:rsidRDefault="00DD6B5B" w:rsidP="00B47280">
      <w:pPr>
        <w:pStyle w:val="Default"/>
        <w:jc w:val="both"/>
        <w:rPr>
          <w:b/>
          <w:bCs/>
          <w:color w:val="auto"/>
        </w:rPr>
      </w:pPr>
      <w:r w:rsidRPr="006D4327">
        <w:rPr>
          <w:b/>
          <w:bCs/>
          <w:color w:val="auto"/>
        </w:rPr>
        <w:t xml:space="preserve">Cálculo de la probabilidad e impacto </w:t>
      </w:r>
    </w:p>
    <w:p w14:paraId="5AAFF0F8" w14:textId="77777777" w:rsidR="006D4327" w:rsidRDefault="006D4327" w:rsidP="00B47280">
      <w:pPr>
        <w:pStyle w:val="Default"/>
        <w:jc w:val="both"/>
        <w:rPr>
          <w:color w:val="auto"/>
        </w:rPr>
      </w:pPr>
    </w:p>
    <w:p w14:paraId="7387F210" w14:textId="77777777" w:rsidR="00B47280" w:rsidRPr="006D4327" w:rsidRDefault="00DD6B5B" w:rsidP="00B47280">
      <w:pPr>
        <w:pStyle w:val="Default"/>
        <w:jc w:val="both"/>
        <w:rPr>
          <w:b/>
          <w:bCs/>
          <w:color w:val="auto"/>
        </w:rPr>
      </w:pPr>
      <w:r w:rsidRPr="006D4327">
        <w:rPr>
          <w:b/>
          <w:bCs/>
          <w:color w:val="auto"/>
        </w:rPr>
        <w:t xml:space="preserve">Análisis de la probabilidad </w:t>
      </w:r>
    </w:p>
    <w:p w14:paraId="5B726CB7" w14:textId="77777777" w:rsidR="00B47280" w:rsidRDefault="00B47280" w:rsidP="00B47280">
      <w:pPr>
        <w:pStyle w:val="Default"/>
        <w:jc w:val="both"/>
        <w:rPr>
          <w:color w:val="auto"/>
        </w:rPr>
      </w:pPr>
    </w:p>
    <w:p w14:paraId="45A215F1" w14:textId="39C52A59" w:rsidR="00DD6D52" w:rsidRDefault="00DD6B5B" w:rsidP="00B47280">
      <w:pPr>
        <w:pStyle w:val="Default"/>
        <w:jc w:val="both"/>
        <w:rPr>
          <w:color w:val="auto"/>
        </w:rPr>
      </w:pPr>
      <w:r w:rsidRPr="00B47280">
        <w:rPr>
          <w:color w:val="auto"/>
        </w:rPr>
        <w:t xml:space="preserve">Se analiza qué tan posible es que ocurra el riesgo, se expresa en términos de </w:t>
      </w:r>
      <w:r w:rsidRPr="006D4327">
        <w:rPr>
          <w:b/>
          <w:bCs/>
          <w:color w:val="auto"/>
        </w:rPr>
        <w:t>frecuencia o factibilidad</w:t>
      </w:r>
      <w:r w:rsidRPr="00B47280">
        <w:rPr>
          <w:color w:val="auto"/>
        </w:rPr>
        <w:t xml:space="preserve">, donde </w:t>
      </w:r>
      <w:r w:rsidRPr="006D4327">
        <w:rPr>
          <w:b/>
          <w:bCs/>
          <w:color w:val="auto"/>
        </w:rPr>
        <w:t>frecuencia</w:t>
      </w:r>
      <w:r w:rsidRPr="00B47280">
        <w:rPr>
          <w:color w:val="auto"/>
        </w:rPr>
        <w:t xml:space="preserve"> </w:t>
      </w:r>
      <w:r w:rsidRPr="00221576">
        <w:rPr>
          <w:b/>
          <w:bCs/>
          <w:color w:val="auto"/>
          <w:u w:val="single"/>
        </w:rPr>
        <w:t>implica analizar el número de eventos en un periodo determinado</w:t>
      </w:r>
      <w:r w:rsidRPr="00B47280">
        <w:rPr>
          <w:color w:val="auto"/>
        </w:rPr>
        <w:t xml:space="preserve">, se trata de hechos que se han materializado o se cuenta con un historial de situaciones o eventos asociados al riesgo; </w:t>
      </w:r>
      <w:r w:rsidRPr="00221576">
        <w:rPr>
          <w:b/>
          <w:bCs/>
          <w:color w:val="auto"/>
          <w:u w:val="single"/>
        </w:rPr>
        <w:t>factibilidad implica analizar la presencia de factores internos y externos que pueden propiciar el riesgo, se trata en este caso de un hecho que no se ha presentado</w:t>
      </w:r>
      <w:r w:rsidR="006D4327" w:rsidRPr="00221576">
        <w:rPr>
          <w:b/>
          <w:bCs/>
          <w:color w:val="auto"/>
          <w:u w:val="single"/>
        </w:rPr>
        <w:t>,</w:t>
      </w:r>
      <w:r w:rsidRPr="00221576">
        <w:rPr>
          <w:b/>
          <w:bCs/>
          <w:color w:val="auto"/>
          <w:u w:val="single"/>
        </w:rPr>
        <w:t xml:space="preserve"> pero es posible que suceda</w:t>
      </w:r>
      <w:r w:rsidR="006D4327">
        <w:rPr>
          <w:color w:val="auto"/>
        </w:rPr>
        <w:t>.</w:t>
      </w:r>
    </w:p>
    <w:p w14:paraId="411C6875" w14:textId="77777777" w:rsidR="00DD6D52" w:rsidRDefault="00DD6D52" w:rsidP="00B47280">
      <w:pPr>
        <w:pStyle w:val="Default"/>
        <w:jc w:val="both"/>
        <w:rPr>
          <w:color w:val="auto"/>
        </w:rPr>
      </w:pPr>
    </w:p>
    <w:p w14:paraId="19FD3278" w14:textId="03C1B690" w:rsidR="00B47280" w:rsidRPr="006D4327" w:rsidRDefault="006D4327" w:rsidP="00B47280">
      <w:pPr>
        <w:pStyle w:val="Default"/>
        <w:jc w:val="both"/>
        <w:rPr>
          <w:b/>
          <w:bCs/>
        </w:rPr>
      </w:pPr>
      <w:r w:rsidRPr="006D4327">
        <w:rPr>
          <w:b/>
          <w:bCs/>
        </w:rPr>
        <w:t>Criterios para calificar la probabilidad:</w:t>
      </w:r>
    </w:p>
    <w:p w14:paraId="59EA1202" w14:textId="65B83801" w:rsidR="006D4327" w:rsidRPr="00C93964" w:rsidRDefault="00635A12" w:rsidP="00C93964">
      <w:pPr>
        <w:pStyle w:val="Default"/>
        <w:jc w:val="center"/>
      </w:pPr>
      <w:r>
        <w:rPr>
          <w:noProof/>
        </w:rPr>
        <w:drawing>
          <wp:inline distT="0" distB="0" distL="0" distR="0" wp14:anchorId="49A48744" wp14:editId="2A6B0330">
            <wp:extent cx="5151590" cy="3330053"/>
            <wp:effectExtent l="0" t="0" r="0" b="3810"/>
            <wp:docPr id="24076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6967" name=""/>
                    <pic:cNvPicPr/>
                  </pic:nvPicPr>
                  <pic:blipFill rotWithShape="1">
                    <a:blip r:embed="rId13"/>
                    <a:srcRect l="19515" t="20048" r="25096" b="16298"/>
                    <a:stretch/>
                  </pic:blipFill>
                  <pic:spPr bwMode="auto">
                    <a:xfrm>
                      <a:off x="0" y="0"/>
                      <a:ext cx="5267046" cy="3404685"/>
                    </a:xfrm>
                    <a:prstGeom prst="rect">
                      <a:avLst/>
                    </a:prstGeom>
                    <a:ln>
                      <a:noFill/>
                    </a:ln>
                    <a:extLst>
                      <a:ext uri="{53640926-AAD7-44D8-BBD7-CCE9431645EC}">
                        <a14:shadowObscured xmlns:a14="http://schemas.microsoft.com/office/drawing/2010/main"/>
                      </a:ext>
                    </a:extLst>
                  </pic:spPr>
                </pic:pic>
              </a:graphicData>
            </a:graphic>
          </wp:inline>
        </w:drawing>
      </w:r>
    </w:p>
    <w:p w14:paraId="588767A4" w14:textId="77777777" w:rsidR="00966670" w:rsidRDefault="00966670" w:rsidP="00B47280">
      <w:pPr>
        <w:pStyle w:val="Default"/>
        <w:jc w:val="both"/>
        <w:rPr>
          <w:b/>
          <w:bCs/>
        </w:rPr>
      </w:pPr>
    </w:p>
    <w:p w14:paraId="270422C4" w14:textId="404DC39D" w:rsidR="006D4327" w:rsidRDefault="00C068BE" w:rsidP="00B47280">
      <w:pPr>
        <w:pStyle w:val="Default"/>
        <w:jc w:val="both"/>
        <w:rPr>
          <w:b/>
          <w:bCs/>
        </w:rPr>
      </w:pPr>
      <w:r w:rsidRPr="00C068BE">
        <w:rPr>
          <w:b/>
          <w:bCs/>
        </w:rPr>
        <w:lastRenderedPageBreak/>
        <w:t>Matriz de priorización de probabilidad</w:t>
      </w:r>
    </w:p>
    <w:p w14:paraId="57A34F1C" w14:textId="77777777" w:rsidR="003C5080" w:rsidRPr="00C068BE" w:rsidRDefault="003C5080" w:rsidP="00B47280">
      <w:pPr>
        <w:pStyle w:val="Default"/>
        <w:jc w:val="both"/>
        <w:rPr>
          <w:b/>
          <w:bCs/>
          <w:color w:val="auto"/>
        </w:rPr>
      </w:pPr>
    </w:p>
    <w:p w14:paraId="25FA7167" w14:textId="33451FAE" w:rsidR="00180F48" w:rsidRDefault="00180F48" w:rsidP="00180F48">
      <w:pPr>
        <w:pStyle w:val="Default"/>
        <w:jc w:val="both"/>
      </w:pPr>
      <w:r>
        <w:t xml:space="preserve">En caso de que la entidad no cuente con datos históricos sobre el número de eventos que se hayan materializado en un periodo de tiempo, los integrantes del equipo de trabajo deben calificar en privado el nivel de probabilidad en términos de </w:t>
      </w:r>
      <w:r w:rsidRPr="00665E10">
        <w:rPr>
          <w:b/>
          <w:bCs/>
        </w:rPr>
        <w:t>factibilidad</w:t>
      </w:r>
      <w:r>
        <w:t>, utilizando la siguiente matriz de priorización de probabilidad</w:t>
      </w:r>
      <w:r w:rsidR="00482330">
        <w:t>:</w:t>
      </w:r>
      <w:r>
        <w:t xml:space="preserve"> </w:t>
      </w:r>
    </w:p>
    <w:p w14:paraId="4645F771" w14:textId="77777777" w:rsidR="006D4327" w:rsidRDefault="006D4327" w:rsidP="00B47280">
      <w:pPr>
        <w:pStyle w:val="Default"/>
        <w:jc w:val="both"/>
        <w:rPr>
          <w:color w:val="auto"/>
        </w:rPr>
      </w:pPr>
    </w:p>
    <w:p w14:paraId="7ED229CC" w14:textId="69EA8CC2" w:rsidR="006D4327" w:rsidRDefault="00C068BE" w:rsidP="00C068BE">
      <w:pPr>
        <w:pStyle w:val="Default"/>
        <w:jc w:val="center"/>
        <w:rPr>
          <w:color w:val="auto"/>
        </w:rPr>
      </w:pPr>
      <w:r>
        <w:rPr>
          <w:noProof/>
        </w:rPr>
        <w:drawing>
          <wp:inline distT="0" distB="0" distL="0" distR="0" wp14:anchorId="6626ED67" wp14:editId="56A5A973">
            <wp:extent cx="5691823" cy="2929944"/>
            <wp:effectExtent l="0" t="0" r="4445" b="3810"/>
            <wp:docPr id="16681981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98168" name=""/>
                    <pic:cNvPicPr/>
                  </pic:nvPicPr>
                  <pic:blipFill rotWithShape="1">
                    <a:blip r:embed="rId14"/>
                    <a:srcRect l="28041" t="26213" r="28416" b="33938"/>
                    <a:stretch/>
                  </pic:blipFill>
                  <pic:spPr bwMode="auto">
                    <a:xfrm>
                      <a:off x="0" y="0"/>
                      <a:ext cx="5721963" cy="2945459"/>
                    </a:xfrm>
                    <a:prstGeom prst="rect">
                      <a:avLst/>
                    </a:prstGeom>
                    <a:ln>
                      <a:noFill/>
                    </a:ln>
                    <a:extLst>
                      <a:ext uri="{53640926-AAD7-44D8-BBD7-CCE9431645EC}">
                        <a14:shadowObscured xmlns:a14="http://schemas.microsoft.com/office/drawing/2010/main"/>
                      </a:ext>
                    </a:extLst>
                  </pic:spPr>
                </pic:pic>
              </a:graphicData>
            </a:graphic>
          </wp:inline>
        </w:drawing>
      </w:r>
    </w:p>
    <w:p w14:paraId="43AFC888" w14:textId="77777777" w:rsidR="00CB6EE5" w:rsidRDefault="00CB6EE5" w:rsidP="00B47280">
      <w:pPr>
        <w:pStyle w:val="Default"/>
        <w:jc w:val="both"/>
        <w:rPr>
          <w:color w:val="auto"/>
        </w:rPr>
      </w:pPr>
    </w:p>
    <w:p w14:paraId="7F0AEFC5" w14:textId="77777777" w:rsidR="00A8699E" w:rsidRDefault="00A8699E" w:rsidP="00B47280">
      <w:pPr>
        <w:pStyle w:val="Default"/>
        <w:jc w:val="both"/>
        <w:rPr>
          <w:color w:val="auto"/>
        </w:rPr>
      </w:pPr>
    </w:p>
    <w:p w14:paraId="636709F1" w14:textId="782715F6" w:rsidR="00427178" w:rsidRDefault="00BF4398" w:rsidP="00B47280">
      <w:pPr>
        <w:pStyle w:val="Default"/>
        <w:jc w:val="both"/>
        <w:rPr>
          <w:color w:val="auto"/>
        </w:rPr>
      </w:pPr>
      <w:r w:rsidRPr="002D10FB">
        <w:rPr>
          <w:color w:val="auto"/>
        </w:rPr>
        <w:t xml:space="preserve">No hay claridad en el cálculo de la probabilidad </w:t>
      </w:r>
      <w:r w:rsidR="00B61802" w:rsidRPr="002D10FB">
        <w:rPr>
          <w:color w:val="auto"/>
        </w:rPr>
        <w:t xml:space="preserve">(frecuencia o factibilidad) de la ocurrencia </w:t>
      </w:r>
      <w:r w:rsidRPr="002D10FB">
        <w:rPr>
          <w:color w:val="auto"/>
        </w:rPr>
        <w:t xml:space="preserve">de los riesgos de corrupción, </w:t>
      </w:r>
      <w:r w:rsidRPr="002D10FB">
        <w:rPr>
          <w:b/>
          <w:bCs/>
          <w:color w:val="auto"/>
        </w:rPr>
        <w:t xml:space="preserve">se evidencia </w:t>
      </w:r>
      <w:r w:rsidR="00E54669" w:rsidRPr="002D10FB">
        <w:rPr>
          <w:b/>
          <w:bCs/>
          <w:color w:val="auto"/>
        </w:rPr>
        <w:t xml:space="preserve">que continua la </w:t>
      </w:r>
      <w:r w:rsidRPr="002D10FB">
        <w:rPr>
          <w:b/>
          <w:bCs/>
          <w:color w:val="auto"/>
        </w:rPr>
        <w:t>confusión en el uso de las tablas propuestas en la Metodología</w:t>
      </w:r>
      <w:r w:rsidRPr="002D10FB">
        <w:rPr>
          <w:color w:val="auto"/>
        </w:rPr>
        <w:t>.</w:t>
      </w:r>
    </w:p>
    <w:p w14:paraId="72555A45" w14:textId="77777777" w:rsidR="009D5E4A" w:rsidRDefault="009D5E4A" w:rsidP="00B47280">
      <w:pPr>
        <w:pStyle w:val="Default"/>
        <w:jc w:val="both"/>
        <w:rPr>
          <w:color w:val="auto"/>
        </w:rPr>
      </w:pPr>
    </w:p>
    <w:p w14:paraId="299D537E" w14:textId="77777777" w:rsidR="00482330" w:rsidRDefault="00482330" w:rsidP="00B47280">
      <w:pPr>
        <w:pStyle w:val="Default"/>
        <w:jc w:val="both"/>
        <w:rPr>
          <w:color w:val="auto"/>
        </w:rPr>
      </w:pPr>
    </w:p>
    <w:p w14:paraId="66D96524" w14:textId="77777777" w:rsidR="00482330" w:rsidRDefault="00482330" w:rsidP="00B47280">
      <w:pPr>
        <w:pStyle w:val="Default"/>
        <w:jc w:val="both"/>
        <w:rPr>
          <w:color w:val="auto"/>
        </w:rPr>
      </w:pPr>
    </w:p>
    <w:p w14:paraId="46592196" w14:textId="77777777" w:rsidR="00482330" w:rsidRDefault="00482330" w:rsidP="00B47280">
      <w:pPr>
        <w:pStyle w:val="Default"/>
        <w:jc w:val="both"/>
        <w:rPr>
          <w:color w:val="auto"/>
        </w:rPr>
      </w:pPr>
    </w:p>
    <w:p w14:paraId="603D1ED7" w14:textId="77777777" w:rsidR="00482330" w:rsidRDefault="00482330" w:rsidP="00B47280">
      <w:pPr>
        <w:pStyle w:val="Default"/>
        <w:jc w:val="both"/>
        <w:rPr>
          <w:color w:val="auto"/>
        </w:rPr>
      </w:pPr>
    </w:p>
    <w:p w14:paraId="3D07C746" w14:textId="77777777" w:rsidR="00482330" w:rsidRDefault="00482330" w:rsidP="00B47280">
      <w:pPr>
        <w:pStyle w:val="Default"/>
        <w:jc w:val="both"/>
        <w:rPr>
          <w:color w:val="auto"/>
        </w:rPr>
      </w:pPr>
    </w:p>
    <w:p w14:paraId="0CF7B1EE" w14:textId="77777777" w:rsidR="00482330" w:rsidRDefault="00482330" w:rsidP="00B47280">
      <w:pPr>
        <w:pStyle w:val="Default"/>
        <w:jc w:val="both"/>
        <w:rPr>
          <w:color w:val="auto"/>
        </w:rPr>
      </w:pPr>
    </w:p>
    <w:p w14:paraId="44DA094F" w14:textId="77777777" w:rsidR="00482330" w:rsidRDefault="00482330" w:rsidP="00B47280">
      <w:pPr>
        <w:pStyle w:val="Default"/>
        <w:jc w:val="both"/>
        <w:rPr>
          <w:color w:val="auto"/>
        </w:rPr>
      </w:pPr>
    </w:p>
    <w:p w14:paraId="5EFE7539" w14:textId="77777777" w:rsidR="00D05D36" w:rsidRDefault="00D05D36" w:rsidP="00B47280">
      <w:pPr>
        <w:shd w:val="clear" w:color="auto" w:fill="FFFFFF"/>
        <w:jc w:val="both"/>
        <w:rPr>
          <w:rFonts w:ascii="Arial" w:hAnsi="Arial" w:cs="Arial"/>
          <w:b/>
          <w:bCs/>
        </w:rPr>
      </w:pPr>
    </w:p>
    <w:p w14:paraId="43520974" w14:textId="5C9BC5C1" w:rsidR="00B47280" w:rsidRPr="00B47280" w:rsidRDefault="00B47280" w:rsidP="00B47280">
      <w:pPr>
        <w:shd w:val="clear" w:color="auto" w:fill="FFFFFF"/>
        <w:jc w:val="both"/>
        <w:rPr>
          <w:rFonts w:ascii="Arial" w:hAnsi="Arial" w:cs="Arial"/>
          <w:b/>
          <w:bCs/>
        </w:rPr>
      </w:pPr>
      <w:r w:rsidRPr="00B47280">
        <w:rPr>
          <w:rFonts w:ascii="Arial" w:hAnsi="Arial" w:cs="Arial"/>
          <w:b/>
          <w:bCs/>
        </w:rPr>
        <w:lastRenderedPageBreak/>
        <w:t xml:space="preserve">Análisis del impacto </w:t>
      </w:r>
    </w:p>
    <w:p w14:paraId="3D416F13" w14:textId="77777777" w:rsidR="00B47280" w:rsidRPr="00B47280" w:rsidRDefault="00B47280" w:rsidP="00B47280">
      <w:pPr>
        <w:shd w:val="clear" w:color="auto" w:fill="FFFFFF"/>
        <w:jc w:val="both"/>
        <w:rPr>
          <w:rFonts w:ascii="Arial" w:hAnsi="Arial" w:cs="Arial"/>
        </w:rPr>
      </w:pPr>
    </w:p>
    <w:p w14:paraId="124EEDC4" w14:textId="77777777" w:rsidR="00B47280" w:rsidRPr="00B47280" w:rsidRDefault="00B47280" w:rsidP="00B47280">
      <w:pPr>
        <w:shd w:val="clear" w:color="auto" w:fill="FFFFFF"/>
        <w:jc w:val="both"/>
        <w:rPr>
          <w:rFonts w:ascii="Arial" w:hAnsi="Arial" w:cs="Arial"/>
        </w:rPr>
      </w:pPr>
      <w:r w:rsidRPr="00B47280">
        <w:rPr>
          <w:rFonts w:ascii="Arial" w:hAnsi="Arial" w:cs="Arial"/>
        </w:rPr>
        <w:t>El impacto se debe analizar y calificar a partir de las consecuencias identificadas en la fase de descripción del riesgo.</w:t>
      </w:r>
    </w:p>
    <w:p w14:paraId="79044514" w14:textId="77777777" w:rsidR="00B47280" w:rsidRPr="00B47280" w:rsidRDefault="00B47280" w:rsidP="00B47280">
      <w:pPr>
        <w:shd w:val="clear" w:color="auto" w:fill="FFFFFF"/>
        <w:jc w:val="both"/>
        <w:rPr>
          <w:rFonts w:ascii="Arial" w:hAnsi="Arial" w:cs="Arial"/>
        </w:rPr>
      </w:pPr>
    </w:p>
    <w:p w14:paraId="251188A0" w14:textId="0A88C357" w:rsidR="007920FD" w:rsidRPr="007920FD" w:rsidRDefault="00B47280" w:rsidP="00B47280">
      <w:pPr>
        <w:shd w:val="clear" w:color="auto" w:fill="FFFFFF"/>
        <w:jc w:val="both"/>
        <w:rPr>
          <w:rFonts w:ascii="Arial" w:hAnsi="Arial" w:cs="Arial"/>
          <w:b/>
          <w:bCs/>
        </w:rPr>
      </w:pPr>
      <w:r w:rsidRPr="00B47280">
        <w:rPr>
          <w:rFonts w:ascii="Arial" w:hAnsi="Arial" w:cs="Arial"/>
          <w:b/>
          <w:bCs/>
        </w:rPr>
        <w:t>Criterios para calificar el impacto en riesgos de corrupción:</w:t>
      </w:r>
    </w:p>
    <w:p w14:paraId="2A1F4FF2" w14:textId="772EDED8" w:rsidR="00DD6B5B" w:rsidRDefault="00B47280" w:rsidP="00B47280">
      <w:pPr>
        <w:shd w:val="clear" w:color="auto" w:fill="FFFFFF"/>
        <w:jc w:val="center"/>
      </w:pPr>
      <w:r>
        <w:rPr>
          <w:noProof/>
        </w:rPr>
        <w:drawing>
          <wp:inline distT="0" distB="0" distL="0" distR="0" wp14:anchorId="5C27FA8E" wp14:editId="3C8662CA">
            <wp:extent cx="4763069" cy="5386003"/>
            <wp:effectExtent l="0" t="0" r="0" b="5715"/>
            <wp:docPr id="550357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57343" name=""/>
                    <pic:cNvPicPr/>
                  </pic:nvPicPr>
                  <pic:blipFill rotWithShape="1">
                    <a:blip r:embed="rId15"/>
                    <a:srcRect l="32747" t="24865" r="35502" b="5512"/>
                    <a:stretch/>
                  </pic:blipFill>
                  <pic:spPr bwMode="auto">
                    <a:xfrm>
                      <a:off x="0" y="0"/>
                      <a:ext cx="4807966" cy="5436772"/>
                    </a:xfrm>
                    <a:prstGeom prst="rect">
                      <a:avLst/>
                    </a:prstGeom>
                    <a:ln>
                      <a:noFill/>
                    </a:ln>
                    <a:extLst>
                      <a:ext uri="{53640926-AAD7-44D8-BBD7-CCE9431645EC}">
                        <a14:shadowObscured xmlns:a14="http://schemas.microsoft.com/office/drawing/2010/main"/>
                      </a:ext>
                    </a:extLst>
                  </pic:spPr>
                </pic:pic>
              </a:graphicData>
            </a:graphic>
          </wp:inline>
        </w:drawing>
      </w:r>
    </w:p>
    <w:p w14:paraId="55E71FC9" w14:textId="77777777" w:rsidR="00734889" w:rsidRDefault="00734889" w:rsidP="008B3FEB">
      <w:pPr>
        <w:jc w:val="both"/>
        <w:rPr>
          <w:rFonts w:ascii="Arial" w:hAnsi="Arial" w:cs="Arial"/>
        </w:rPr>
      </w:pPr>
    </w:p>
    <w:p w14:paraId="63D62953" w14:textId="77777777" w:rsidR="00221576" w:rsidRDefault="00221576" w:rsidP="00221576">
      <w:pPr>
        <w:jc w:val="both"/>
        <w:rPr>
          <w:rFonts w:ascii="Arial" w:hAnsi="Arial" w:cs="Arial"/>
          <w:lang w:val="es-ES"/>
        </w:rPr>
      </w:pPr>
    </w:p>
    <w:p w14:paraId="4E5C5A02" w14:textId="57CEF641" w:rsidR="00BF4398" w:rsidRPr="002D10FB" w:rsidRDefault="00D05D36" w:rsidP="00221576">
      <w:pPr>
        <w:jc w:val="both"/>
        <w:rPr>
          <w:rFonts w:ascii="Arial" w:hAnsi="Arial" w:cs="Arial"/>
          <w:b/>
          <w:bCs/>
        </w:rPr>
      </w:pPr>
      <w:r w:rsidRPr="002D10FB">
        <w:rPr>
          <w:rFonts w:ascii="Arial" w:hAnsi="Arial" w:cs="Arial"/>
          <w:b/>
          <w:bCs/>
        </w:rPr>
        <w:t>En la calificación del Impacto inherente se tienen todos los riesgos identificados</w:t>
      </w:r>
      <w:r w:rsidR="00E12CCB" w:rsidRPr="002D10FB">
        <w:rPr>
          <w:rFonts w:ascii="Arial" w:hAnsi="Arial" w:cs="Arial"/>
          <w:b/>
          <w:bCs/>
        </w:rPr>
        <w:t xml:space="preserve"> </w:t>
      </w:r>
      <w:r w:rsidRPr="002D10FB">
        <w:rPr>
          <w:rFonts w:ascii="Arial" w:hAnsi="Arial" w:cs="Arial"/>
          <w:b/>
          <w:bCs/>
        </w:rPr>
        <w:t xml:space="preserve">con un </w:t>
      </w:r>
      <w:r w:rsidRPr="002D10FB">
        <w:rPr>
          <w:rFonts w:ascii="Arial" w:hAnsi="Arial" w:cs="Arial"/>
          <w:b/>
          <w:bCs/>
          <w:u w:val="single"/>
        </w:rPr>
        <w:t>IMPACTO CATASTRÓFICO</w:t>
      </w:r>
      <w:r w:rsidRPr="002D10FB">
        <w:rPr>
          <w:rFonts w:ascii="Arial" w:hAnsi="Arial" w:cs="Arial"/>
          <w:b/>
          <w:bCs/>
        </w:rPr>
        <w:t>, al parecer por una calificación subjetiva, ya que</w:t>
      </w:r>
      <w:r w:rsidR="00952560" w:rsidRPr="002D10FB">
        <w:rPr>
          <w:rFonts w:ascii="Arial" w:hAnsi="Arial" w:cs="Arial"/>
          <w:b/>
          <w:bCs/>
        </w:rPr>
        <w:t xml:space="preserve">, </w:t>
      </w:r>
      <w:r w:rsidRPr="002D10FB">
        <w:rPr>
          <w:rFonts w:ascii="Arial" w:hAnsi="Arial" w:cs="Arial"/>
          <w:b/>
          <w:bCs/>
        </w:rPr>
        <w:t>e</w:t>
      </w:r>
      <w:r w:rsidR="00BF4398" w:rsidRPr="002D10FB">
        <w:rPr>
          <w:rFonts w:ascii="Arial" w:hAnsi="Arial" w:cs="Arial"/>
          <w:b/>
          <w:bCs/>
        </w:rPr>
        <w:t xml:space="preserve">n entrevistas con </w:t>
      </w:r>
      <w:r w:rsidR="00822C98" w:rsidRPr="002D10FB">
        <w:rPr>
          <w:rFonts w:ascii="Arial" w:hAnsi="Arial" w:cs="Arial"/>
          <w:b/>
          <w:bCs/>
        </w:rPr>
        <w:t xml:space="preserve">algunos de </w:t>
      </w:r>
      <w:r w:rsidR="00BF4398" w:rsidRPr="002D10FB">
        <w:rPr>
          <w:rFonts w:ascii="Arial" w:hAnsi="Arial" w:cs="Arial"/>
          <w:b/>
          <w:bCs/>
        </w:rPr>
        <w:t>los dueños de los procesos, se pudo evidenciar el desconocimiento o la no participación de los mismos en el diligenciamiento del cuestionario para la calificación del posible impacto en caso de que se materializara el riesgo identificado.</w:t>
      </w:r>
      <w:r w:rsidRPr="002D10FB">
        <w:rPr>
          <w:rFonts w:ascii="Arial" w:hAnsi="Arial" w:cs="Arial"/>
          <w:b/>
          <w:bCs/>
        </w:rPr>
        <w:t xml:space="preserve"> </w:t>
      </w:r>
    </w:p>
    <w:p w14:paraId="412B1A30" w14:textId="77777777" w:rsidR="00BF4398" w:rsidRPr="002D10FB" w:rsidRDefault="00BF4398" w:rsidP="00221576">
      <w:pPr>
        <w:jc w:val="both"/>
        <w:rPr>
          <w:rFonts w:ascii="Arial" w:hAnsi="Arial" w:cs="Arial"/>
          <w:b/>
          <w:bCs/>
        </w:rPr>
      </w:pPr>
    </w:p>
    <w:p w14:paraId="36B727D5" w14:textId="45C631F2" w:rsidR="00B51787" w:rsidRPr="002D10FB" w:rsidRDefault="00B51787" w:rsidP="00B51787">
      <w:pPr>
        <w:shd w:val="clear" w:color="auto" w:fill="FFFFFF"/>
        <w:jc w:val="both"/>
        <w:rPr>
          <w:rFonts w:ascii="Arial" w:hAnsi="Arial" w:cs="Arial"/>
          <w:b/>
          <w:bCs/>
        </w:rPr>
      </w:pPr>
      <w:r w:rsidRPr="002D10FB">
        <w:rPr>
          <w:rFonts w:ascii="Arial" w:hAnsi="Arial" w:cs="Arial"/>
          <w:b/>
          <w:bCs/>
        </w:rPr>
        <w:t>7.</w:t>
      </w:r>
      <w:r w:rsidR="001B593A" w:rsidRPr="002D10FB">
        <w:rPr>
          <w:rFonts w:ascii="Arial" w:hAnsi="Arial" w:cs="Arial"/>
          <w:b/>
          <w:bCs/>
        </w:rPr>
        <w:t>3</w:t>
      </w:r>
      <w:r w:rsidRPr="002D10FB">
        <w:rPr>
          <w:rFonts w:ascii="Arial" w:hAnsi="Arial" w:cs="Arial"/>
          <w:b/>
          <w:bCs/>
        </w:rPr>
        <w:t>.2.3 Analizar el diseño e idoneidad de los controles y si son adecuados para prevenir o mitigar los riesgos de corrupción.</w:t>
      </w:r>
    </w:p>
    <w:p w14:paraId="2B7FF3AB" w14:textId="77777777" w:rsidR="00B51787" w:rsidRPr="002D10FB" w:rsidRDefault="00B51787" w:rsidP="00B51787">
      <w:pPr>
        <w:shd w:val="clear" w:color="auto" w:fill="FFFFFF"/>
        <w:jc w:val="both"/>
        <w:rPr>
          <w:rFonts w:ascii="Arial" w:hAnsi="Arial" w:cs="Arial"/>
          <w:b/>
          <w:bCs/>
        </w:rPr>
      </w:pPr>
    </w:p>
    <w:p w14:paraId="66B3A011" w14:textId="77777777" w:rsidR="00B51787" w:rsidRPr="002D10FB" w:rsidRDefault="00B51787" w:rsidP="00B51787">
      <w:pPr>
        <w:shd w:val="clear" w:color="auto" w:fill="FFFFFF"/>
        <w:jc w:val="both"/>
        <w:rPr>
          <w:rFonts w:ascii="Arial" w:hAnsi="Arial" w:cs="Arial"/>
        </w:rPr>
      </w:pPr>
      <w:r w:rsidRPr="002D10FB">
        <w:rPr>
          <w:rFonts w:ascii="Arial" w:hAnsi="Arial" w:cs="Arial"/>
          <w:b/>
          <w:bCs/>
        </w:rPr>
        <w:t>El diseño y efectividad de los controles, depende de que los riesgos estén bien identificados, bien descritos y bien valorados</w:t>
      </w:r>
      <w:r w:rsidRPr="002D10FB">
        <w:rPr>
          <w:rFonts w:ascii="Arial" w:hAnsi="Arial" w:cs="Arial"/>
        </w:rPr>
        <w:t xml:space="preserve">, lo cual como se dijo arriba, </w:t>
      </w:r>
      <w:r w:rsidRPr="002D10FB">
        <w:rPr>
          <w:rFonts w:ascii="Arial" w:hAnsi="Arial" w:cs="Arial"/>
          <w:b/>
          <w:bCs/>
        </w:rPr>
        <w:t>todavía no se ha hecho como se debe</w:t>
      </w:r>
      <w:r w:rsidRPr="002D10FB">
        <w:rPr>
          <w:rFonts w:ascii="Arial" w:hAnsi="Arial" w:cs="Arial"/>
        </w:rPr>
        <w:t>, por lo tanto, el análisis del diseño y efectividad de los controles no tiene sentido.</w:t>
      </w:r>
    </w:p>
    <w:p w14:paraId="7B34E160" w14:textId="77777777" w:rsidR="00B51787" w:rsidRPr="002D10FB" w:rsidRDefault="00B51787" w:rsidP="00221576">
      <w:pPr>
        <w:jc w:val="both"/>
        <w:rPr>
          <w:rFonts w:ascii="Arial" w:hAnsi="Arial" w:cs="Arial"/>
          <w:b/>
          <w:bCs/>
        </w:rPr>
      </w:pPr>
    </w:p>
    <w:p w14:paraId="6649F5B0" w14:textId="488B205E" w:rsidR="008B3FEB" w:rsidRPr="002D10FB" w:rsidRDefault="003D608F" w:rsidP="008B3FEB">
      <w:pPr>
        <w:shd w:val="clear" w:color="auto" w:fill="FFFFFF"/>
        <w:jc w:val="both"/>
        <w:rPr>
          <w:rFonts w:ascii="Arial" w:hAnsi="Arial" w:cs="Arial"/>
          <w:b/>
          <w:bCs/>
        </w:rPr>
      </w:pPr>
      <w:r w:rsidRPr="002D10FB">
        <w:rPr>
          <w:rFonts w:ascii="Arial" w:hAnsi="Arial" w:cs="Arial"/>
          <w:b/>
          <w:bCs/>
        </w:rPr>
        <w:t>7.</w:t>
      </w:r>
      <w:r w:rsidR="00A123D5" w:rsidRPr="002D10FB">
        <w:rPr>
          <w:rFonts w:ascii="Arial" w:hAnsi="Arial" w:cs="Arial"/>
          <w:b/>
          <w:bCs/>
        </w:rPr>
        <w:t>4</w:t>
      </w:r>
      <w:r w:rsidR="001B593A" w:rsidRPr="002D10FB">
        <w:rPr>
          <w:rFonts w:ascii="Arial" w:hAnsi="Arial" w:cs="Arial"/>
          <w:b/>
          <w:bCs/>
        </w:rPr>
        <w:t xml:space="preserve"> </w:t>
      </w:r>
      <w:r w:rsidR="008B3FEB" w:rsidRPr="002D10FB">
        <w:rPr>
          <w:rFonts w:ascii="Arial" w:hAnsi="Arial" w:cs="Arial"/>
          <w:b/>
          <w:bCs/>
        </w:rPr>
        <w:t xml:space="preserve">Monitoreo al </w:t>
      </w:r>
      <w:r w:rsidR="00370037" w:rsidRPr="002D10FB">
        <w:rPr>
          <w:rFonts w:ascii="Arial" w:hAnsi="Arial" w:cs="Arial"/>
          <w:b/>
          <w:bCs/>
        </w:rPr>
        <w:t xml:space="preserve">Plan Anticorrupción y de Atención Al Ciudadano y al </w:t>
      </w:r>
      <w:r w:rsidR="008B3FEB" w:rsidRPr="002D10FB">
        <w:rPr>
          <w:rFonts w:ascii="Arial" w:hAnsi="Arial" w:cs="Arial"/>
          <w:b/>
          <w:bCs/>
        </w:rPr>
        <w:t xml:space="preserve">Mapa de Riesgos </w:t>
      </w:r>
      <w:r w:rsidR="00370037" w:rsidRPr="002D10FB">
        <w:rPr>
          <w:rFonts w:ascii="Arial" w:hAnsi="Arial" w:cs="Arial"/>
          <w:b/>
          <w:bCs/>
        </w:rPr>
        <w:t xml:space="preserve">de Corrupción </w:t>
      </w:r>
      <w:r w:rsidR="00A82B8E" w:rsidRPr="002D10FB">
        <w:rPr>
          <w:rFonts w:ascii="Arial" w:hAnsi="Arial" w:cs="Arial"/>
          <w:b/>
          <w:bCs/>
        </w:rPr>
        <w:t>2024</w:t>
      </w:r>
      <w:r w:rsidR="00370037" w:rsidRPr="002D10FB">
        <w:rPr>
          <w:rFonts w:ascii="Arial" w:hAnsi="Arial" w:cs="Arial"/>
          <w:b/>
          <w:bCs/>
        </w:rPr>
        <w:t>.</w:t>
      </w:r>
    </w:p>
    <w:p w14:paraId="3BF08DB1" w14:textId="77777777" w:rsidR="006B180A" w:rsidRPr="002D10FB" w:rsidRDefault="006B180A" w:rsidP="008B3FEB">
      <w:pPr>
        <w:shd w:val="clear" w:color="auto" w:fill="FFFFFF"/>
        <w:jc w:val="both"/>
        <w:rPr>
          <w:rFonts w:ascii="Arial" w:hAnsi="Arial" w:cs="Arial"/>
        </w:rPr>
      </w:pPr>
    </w:p>
    <w:p w14:paraId="74211EB1" w14:textId="27506FAC" w:rsidR="00532611" w:rsidRPr="002D10FB" w:rsidRDefault="00C73BE3" w:rsidP="00C73BE3">
      <w:pPr>
        <w:jc w:val="both"/>
        <w:rPr>
          <w:rFonts w:ascii="Arial" w:hAnsi="Arial" w:cs="Arial"/>
        </w:rPr>
      </w:pPr>
      <w:r w:rsidRPr="002D10FB">
        <w:rPr>
          <w:rFonts w:ascii="Arial" w:hAnsi="Arial" w:cs="Arial"/>
          <w:b/>
          <w:bCs/>
        </w:rPr>
        <w:t>S</w:t>
      </w:r>
      <w:r w:rsidR="00532611" w:rsidRPr="002D10FB">
        <w:rPr>
          <w:rFonts w:ascii="Arial" w:hAnsi="Arial" w:cs="Arial"/>
          <w:b/>
          <w:bCs/>
        </w:rPr>
        <w:t xml:space="preserve">e evidencia </w:t>
      </w:r>
      <w:r w:rsidRPr="002D10FB">
        <w:rPr>
          <w:rFonts w:ascii="Arial" w:hAnsi="Arial" w:cs="Arial"/>
          <w:b/>
          <w:bCs/>
        </w:rPr>
        <w:t xml:space="preserve">que la entidad </w:t>
      </w:r>
      <w:r w:rsidR="00BA5A41" w:rsidRPr="002D10FB">
        <w:rPr>
          <w:rFonts w:ascii="Arial" w:hAnsi="Arial" w:cs="Arial"/>
          <w:b/>
          <w:bCs/>
        </w:rPr>
        <w:t>hizo el monitoreo a los riesgos de corrupción en los tiempos establecido</w:t>
      </w:r>
      <w:r w:rsidR="007B69EB" w:rsidRPr="002D10FB">
        <w:rPr>
          <w:rFonts w:ascii="Arial" w:hAnsi="Arial" w:cs="Arial"/>
          <w:b/>
          <w:bCs/>
        </w:rPr>
        <w:t>s</w:t>
      </w:r>
      <w:r w:rsidR="00BA5A41" w:rsidRPr="002D10FB">
        <w:rPr>
          <w:rFonts w:ascii="Arial" w:hAnsi="Arial" w:cs="Arial"/>
          <w:b/>
          <w:bCs/>
        </w:rPr>
        <w:t xml:space="preserve"> </w:t>
      </w:r>
      <w:r w:rsidR="007B69EB" w:rsidRPr="002D10FB">
        <w:rPr>
          <w:rFonts w:ascii="Arial" w:hAnsi="Arial" w:cs="Arial"/>
        </w:rPr>
        <w:t>por el</w:t>
      </w:r>
      <w:r w:rsidR="007B69EB" w:rsidRPr="002D10FB">
        <w:rPr>
          <w:rFonts w:ascii="Arial" w:hAnsi="Arial" w:cs="Arial"/>
          <w:b/>
          <w:bCs/>
        </w:rPr>
        <w:t xml:space="preserve"> </w:t>
      </w:r>
      <w:r w:rsidRPr="002D10FB">
        <w:rPr>
          <w:rFonts w:ascii="Arial" w:hAnsi="Arial" w:cs="Arial"/>
          <w:lang w:val="es-ES"/>
        </w:rPr>
        <w:t>Manual de política de gestión de riesgos</w:t>
      </w:r>
      <w:r w:rsidRPr="002D10FB">
        <w:rPr>
          <w:rFonts w:ascii="Arial" w:hAnsi="Arial" w:cs="Arial"/>
        </w:rPr>
        <w:t xml:space="preserve">, Versión 3, </w:t>
      </w:r>
      <w:r w:rsidR="00A82B8E" w:rsidRPr="002D10FB">
        <w:rPr>
          <w:rFonts w:ascii="Arial" w:hAnsi="Arial" w:cs="Arial"/>
        </w:rPr>
        <w:t>202</w:t>
      </w:r>
      <w:r w:rsidR="007B69EB" w:rsidRPr="002D10FB">
        <w:rPr>
          <w:rFonts w:ascii="Arial" w:hAnsi="Arial" w:cs="Arial"/>
        </w:rPr>
        <w:t>3.</w:t>
      </w:r>
    </w:p>
    <w:p w14:paraId="1DBB3ACF" w14:textId="77777777" w:rsidR="004310F5" w:rsidRPr="002D10FB" w:rsidRDefault="004310F5" w:rsidP="008B3FEB">
      <w:pPr>
        <w:shd w:val="clear" w:color="auto" w:fill="FFFFFF"/>
        <w:jc w:val="both"/>
        <w:rPr>
          <w:rFonts w:ascii="Arial" w:hAnsi="Arial" w:cs="Arial"/>
        </w:rPr>
      </w:pPr>
    </w:p>
    <w:p w14:paraId="2AB2B03E" w14:textId="5CF2D2C4" w:rsidR="001A4373" w:rsidRPr="002D10FB" w:rsidRDefault="004F1850" w:rsidP="003D608F">
      <w:pPr>
        <w:shd w:val="clear" w:color="auto" w:fill="FFFFFF"/>
        <w:jc w:val="both"/>
        <w:rPr>
          <w:rFonts w:ascii="Arial" w:hAnsi="Arial" w:cs="Arial"/>
          <w:b/>
          <w:bCs/>
        </w:rPr>
      </w:pPr>
      <w:r w:rsidRPr="002D10FB">
        <w:rPr>
          <w:rFonts w:ascii="Arial" w:hAnsi="Arial" w:cs="Arial"/>
          <w:b/>
          <w:bCs/>
        </w:rPr>
        <w:t>7.</w:t>
      </w:r>
      <w:r w:rsidR="001B593A" w:rsidRPr="002D10FB">
        <w:rPr>
          <w:rFonts w:ascii="Arial" w:hAnsi="Arial" w:cs="Arial"/>
          <w:b/>
          <w:bCs/>
        </w:rPr>
        <w:t>5</w:t>
      </w:r>
      <w:r w:rsidRPr="002D10FB">
        <w:rPr>
          <w:rFonts w:ascii="Arial" w:hAnsi="Arial" w:cs="Arial"/>
          <w:b/>
          <w:bCs/>
        </w:rPr>
        <w:t xml:space="preserve"> </w:t>
      </w:r>
      <w:r w:rsidR="003D608F" w:rsidRPr="002D10FB">
        <w:rPr>
          <w:rFonts w:ascii="Arial" w:hAnsi="Arial" w:cs="Arial"/>
          <w:b/>
          <w:bCs/>
        </w:rPr>
        <w:t xml:space="preserve">Materialización de los Riesgos </w:t>
      </w:r>
    </w:p>
    <w:p w14:paraId="7D906071" w14:textId="77777777" w:rsidR="001A4373" w:rsidRPr="002D10FB" w:rsidRDefault="001A4373" w:rsidP="003D608F">
      <w:pPr>
        <w:shd w:val="clear" w:color="auto" w:fill="FFFFFF"/>
        <w:jc w:val="both"/>
        <w:rPr>
          <w:rFonts w:ascii="Arial" w:hAnsi="Arial" w:cs="Arial"/>
          <w:b/>
          <w:bCs/>
        </w:rPr>
      </w:pPr>
    </w:p>
    <w:p w14:paraId="14AD6800" w14:textId="7068CA54" w:rsidR="003D608F" w:rsidRPr="002D10FB" w:rsidRDefault="00920F09" w:rsidP="003D608F">
      <w:pPr>
        <w:shd w:val="clear" w:color="auto" w:fill="FFFFFF"/>
        <w:jc w:val="both"/>
        <w:rPr>
          <w:rFonts w:ascii="Arial" w:hAnsi="Arial" w:cs="Arial"/>
          <w:b/>
          <w:bCs/>
        </w:rPr>
      </w:pPr>
      <w:r w:rsidRPr="002D10FB">
        <w:rPr>
          <w:rFonts w:ascii="Arial" w:hAnsi="Arial" w:cs="Arial"/>
        </w:rPr>
        <w:t>De acuerdo con</w:t>
      </w:r>
      <w:r w:rsidR="00986736" w:rsidRPr="002D10FB">
        <w:rPr>
          <w:rFonts w:ascii="Arial" w:hAnsi="Arial" w:cs="Arial"/>
        </w:rPr>
        <w:t xml:space="preserve"> la respuesta dada por la entidad</w:t>
      </w:r>
      <w:r w:rsidRPr="002D10FB">
        <w:rPr>
          <w:rFonts w:ascii="Arial" w:hAnsi="Arial" w:cs="Arial"/>
        </w:rPr>
        <w:t xml:space="preserve">, en el periodo evaluado </w:t>
      </w:r>
      <w:r w:rsidR="00986736" w:rsidRPr="002D10FB">
        <w:rPr>
          <w:rFonts w:ascii="Arial" w:hAnsi="Arial" w:cs="Arial"/>
        </w:rPr>
        <w:t>no se materializó ningún riesgo</w:t>
      </w:r>
      <w:r w:rsidR="0022728C" w:rsidRPr="002D10FB">
        <w:rPr>
          <w:rFonts w:ascii="Arial" w:hAnsi="Arial" w:cs="Arial"/>
        </w:rPr>
        <w:t xml:space="preserve"> de corrupción</w:t>
      </w:r>
      <w:r w:rsidRPr="002D10FB">
        <w:rPr>
          <w:rFonts w:ascii="Arial" w:hAnsi="Arial" w:cs="Arial"/>
        </w:rPr>
        <w:t>.</w:t>
      </w:r>
    </w:p>
    <w:p w14:paraId="31A22933" w14:textId="77777777" w:rsidR="0025547A" w:rsidRPr="002D10FB" w:rsidRDefault="0025547A" w:rsidP="00920F09">
      <w:pPr>
        <w:shd w:val="clear" w:color="auto" w:fill="FFFFFF"/>
        <w:rPr>
          <w:rFonts w:ascii="Arial" w:hAnsi="Arial" w:cs="Arial"/>
          <w:b/>
          <w:bCs/>
          <w:shd w:val="clear" w:color="auto" w:fill="FFFFFF"/>
        </w:rPr>
      </w:pPr>
    </w:p>
    <w:p w14:paraId="6DF91ABD" w14:textId="77F8D944" w:rsidR="008B3FEB" w:rsidRPr="00616761" w:rsidRDefault="00C21F1D" w:rsidP="00920F09">
      <w:pPr>
        <w:autoSpaceDE w:val="0"/>
        <w:autoSpaceDN w:val="0"/>
        <w:adjustRightInd w:val="0"/>
        <w:jc w:val="both"/>
        <w:rPr>
          <w:rFonts w:ascii="Arial" w:eastAsia="Calibri" w:hAnsi="Arial" w:cs="Arial"/>
          <w:b/>
          <w:bCs/>
          <w:lang w:val="es-ES" w:eastAsia="es-CO"/>
        </w:rPr>
      </w:pPr>
      <w:r w:rsidRPr="002D10FB">
        <w:rPr>
          <w:rFonts w:ascii="Arial" w:eastAsia="Calibri" w:hAnsi="Arial" w:cs="Arial"/>
          <w:b/>
          <w:bCs/>
          <w:lang w:val="es-ES" w:eastAsia="es-CO"/>
        </w:rPr>
        <w:t xml:space="preserve">8. </w:t>
      </w:r>
      <w:r w:rsidR="008B3FEB" w:rsidRPr="002D10FB">
        <w:rPr>
          <w:rFonts w:ascii="Arial" w:eastAsia="Calibri" w:hAnsi="Arial" w:cs="Arial"/>
          <w:b/>
          <w:bCs/>
          <w:lang w:val="es-ES" w:eastAsia="es-CO"/>
        </w:rPr>
        <w:t>CONCLUSIONES</w:t>
      </w:r>
      <w:r w:rsidR="008B3FEB" w:rsidRPr="00616761">
        <w:rPr>
          <w:rFonts w:ascii="Arial" w:eastAsia="Calibri" w:hAnsi="Arial" w:cs="Arial"/>
          <w:b/>
          <w:bCs/>
          <w:lang w:val="es-ES" w:eastAsia="es-CO"/>
        </w:rPr>
        <w:t xml:space="preserve"> </w:t>
      </w:r>
    </w:p>
    <w:p w14:paraId="26F0C38A" w14:textId="1E3B15EA" w:rsidR="00A064DB" w:rsidRDefault="00A064DB" w:rsidP="008B3FEB">
      <w:pPr>
        <w:shd w:val="clear" w:color="auto" w:fill="FFFFFF"/>
        <w:jc w:val="both"/>
        <w:rPr>
          <w:rFonts w:ascii="Arial" w:hAnsi="Arial" w:cs="Arial"/>
          <w:b/>
          <w:bCs/>
          <w:shd w:val="clear" w:color="auto" w:fill="FFFFFF"/>
        </w:rPr>
      </w:pPr>
    </w:p>
    <w:p w14:paraId="1933CF30" w14:textId="4E31FC80" w:rsidR="00CE5331" w:rsidRPr="00CE5331" w:rsidRDefault="00CE5331" w:rsidP="00CE5331">
      <w:pPr>
        <w:shd w:val="clear" w:color="auto" w:fill="FFFFFF"/>
        <w:jc w:val="both"/>
        <w:rPr>
          <w:rFonts w:ascii="Arial" w:hAnsi="Arial" w:cs="Arial"/>
        </w:rPr>
      </w:pPr>
      <w:r w:rsidRPr="00CE5331">
        <w:rPr>
          <w:rFonts w:ascii="Arial" w:hAnsi="Arial" w:cs="Arial"/>
        </w:rPr>
        <w:t xml:space="preserve">En concordancia a las actividades de verificación ejecutadas por la </w:t>
      </w:r>
      <w:r w:rsidR="00233997">
        <w:rPr>
          <w:rFonts w:ascii="Arial" w:hAnsi="Arial" w:cs="Arial"/>
        </w:rPr>
        <w:t>Coordinación</w:t>
      </w:r>
      <w:r w:rsidRPr="00CE5331">
        <w:rPr>
          <w:rFonts w:ascii="Arial" w:hAnsi="Arial" w:cs="Arial"/>
        </w:rPr>
        <w:t xml:space="preserve"> de Control Interno en el marco del seguimiento al Plan Anticorrupción y </w:t>
      </w:r>
      <w:r w:rsidR="00101630">
        <w:rPr>
          <w:rFonts w:ascii="Arial" w:hAnsi="Arial" w:cs="Arial"/>
        </w:rPr>
        <w:t xml:space="preserve">de </w:t>
      </w:r>
      <w:r w:rsidR="00F612BE">
        <w:rPr>
          <w:rFonts w:ascii="Arial" w:hAnsi="Arial" w:cs="Arial"/>
        </w:rPr>
        <w:t>A</w:t>
      </w:r>
      <w:r w:rsidRPr="00CE5331">
        <w:rPr>
          <w:rFonts w:ascii="Arial" w:hAnsi="Arial" w:cs="Arial"/>
        </w:rPr>
        <w:t xml:space="preserve">tención al ciudadano y el Mapa de Riesgo de Corrupción correspondiente al </w:t>
      </w:r>
      <w:r w:rsidR="00A82B8E">
        <w:rPr>
          <w:rFonts w:ascii="Arial" w:hAnsi="Arial" w:cs="Arial"/>
        </w:rPr>
        <w:t>primer</w:t>
      </w:r>
      <w:r w:rsidRPr="00CE5331">
        <w:rPr>
          <w:rFonts w:ascii="Arial" w:hAnsi="Arial" w:cs="Arial"/>
        </w:rPr>
        <w:t xml:space="preserve"> cuatrimestre del año </w:t>
      </w:r>
      <w:r w:rsidR="00A82B8E">
        <w:rPr>
          <w:rFonts w:ascii="Arial" w:hAnsi="Arial" w:cs="Arial"/>
        </w:rPr>
        <w:t>2024</w:t>
      </w:r>
      <w:r w:rsidRPr="00CE5331">
        <w:rPr>
          <w:rFonts w:ascii="Arial" w:hAnsi="Arial" w:cs="Arial"/>
        </w:rPr>
        <w:t xml:space="preserve">, se generan las siguientes conclusiones: </w:t>
      </w:r>
    </w:p>
    <w:p w14:paraId="5BC46A6D" w14:textId="77777777" w:rsidR="00CE5331" w:rsidRDefault="00CE5331" w:rsidP="008B3FEB">
      <w:pPr>
        <w:shd w:val="clear" w:color="auto" w:fill="FFFFFF"/>
        <w:jc w:val="both"/>
        <w:rPr>
          <w:rFonts w:ascii="Arial" w:hAnsi="Arial" w:cs="Arial"/>
          <w:b/>
          <w:bCs/>
          <w:shd w:val="clear" w:color="auto" w:fill="FFFFFF"/>
        </w:rPr>
      </w:pPr>
    </w:p>
    <w:p w14:paraId="2F31B4D2" w14:textId="275BF803" w:rsidR="00032165" w:rsidRPr="00070A23" w:rsidRDefault="009653CD" w:rsidP="009653CD">
      <w:pPr>
        <w:pStyle w:val="Prrafodelista"/>
        <w:numPr>
          <w:ilvl w:val="0"/>
          <w:numId w:val="26"/>
        </w:numPr>
        <w:shd w:val="clear" w:color="auto" w:fill="FFFFFF"/>
        <w:jc w:val="both"/>
        <w:rPr>
          <w:rFonts w:ascii="Arial" w:hAnsi="Arial" w:cs="Arial"/>
        </w:rPr>
      </w:pPr>
      <w:r w:rsidRPr="00070A23">
        <w:rPr>
          <w:rFonts w:ascii="Arial" w:hAnsi="Arial" w:cs="Arial"/>
        </w:rPr>
        <w:t>A la fecha de presentación de este informe, el Mapa de Riesgo de Corrupción no se encontraba ajustado</w:t>
      </w:r>
      <w:r w:rsidR="00F65885" w:rsidRPr="00070A23">
        <w:rPr>
          <w:rFonts w:ascii="Arial" w:hAnsi="Arial" w:cs="Arial"/>
        </w:rPr>
        <w:t xml:space="preserve"> conforme a lo establece la Guía</w:t>
      </w:r>
      <w:r w:rsidR="00C122BB" w:rsidRPr="00070A23">
        <w:rPr>
          <w:rFonts w:ascii="Arial" w:hAnsi="Arial" w:cs="Arial"/>
        </w:rPr>
        <w:t>.</w:t>
      </w:r>
    </w:p>
    <w:p w14:paraId="5E9616D7" w14:textId="77777777" w:rsidR="003A082E" w:rsidRPr="008C1A4C" w:rsidRDefault="003A082E" w:rsidP="008C1A4C">
      <w:pPr>
        <w:rPr>
          <w:rFonts w:ascii="Arial" w:hAnsi="Arial" w:cs="Arial"/>
        </w:rPr>
      </w:pPr>
    </w:p>
    <w:p w14:paraId="19CF0C4A" w14:textId="0985FA62" w:rsidR="00D56DB7" w:rsidRPr="00DA6430" w:rsidRDefault="003A082E" w:rsidP="00DA6430">
      <w:pPr>
        <w:pStyle w:val="Prrafodelista"/>
        <w:numPr>
          <w:ilvl w:val="0"/>
          <w:numId w:val="26"/>
        </w:numPr>
        <w:shd w:val="clear" w:color="auto" w:fill="FFFFFF"/>
        <w:jc w:val="both"/>
        <w:rPr>
          <w:rFonts w:ascii="Arial" w:hAnsi="Arial" w:cs="Arial"/>
          <w:shd w:val="clear" w:color="auto" w:fill="FFFFFF"/>
        </w:rPr>
      </w:pPr>
      <w:r w:rsidRPr="003A082E">
        <w:rPr>
          <w:rFonts w:ascii="Arial" w:hAnsi="Arial" w:cs="Arial"/>
        </w:rPr>
        <w:lastRenderedPageBreak/>
        <w:t xml:space="preserve">Se </w:t>
      </w:r>
      <w:r w:rsidR="00C122BB">
        <w:rPr>
          <w:rFonts w:ascii="Arial" w:hAnsi="Arial" w:cs="Arial"/>
        </w:rPr>
        <w:t xml:space="preserve">insiste en la </w:t>
      </w:r>
      <w:r w:rsidRPr="003A082E">
        <w:rPr>
          <w:rFonts w:ascii="Arial" w:hAnsi="Arial" w:cs="Arial"/>
        </w:rPr>
        <w:t>necesi</w:t>
      </w:r>
      <w:r w:rsidR="00C122BB">
        <w:rPr>
          <w:rFonts w:ascii="Arial" w:hAnsi="Arial" w:cs="Arial"/>
        </w:rPr>
        <w:t>dad de que la entidad programe</w:t>
      </w:r>
      <w:r w:rsidRPr="003A082E">
        <w:rPr>
          <w:rFonts w:ascii="Arial" w:hAnsi="Arial" w:cs="Arial"/>
        </w:rPr>
        <w:t xml:space="preserve"> jornadas de capacitación a funcionarios, sobre</w:t>
      </w:r>
      <w:r w:rsidR="00D56DB7">
        <w:rPr>
          <w:rFonts w:ascii="Arial" w:hAnsi="Arial" w:cs="Arial"/>
        </w:rPr>
        <w:t>:</w:t>
      </w:r>
    </w:p>
    <w:p w14:paraId="454EF51C" w14:textId="1E4809D3" w:rsidR="00D56DB7" w:rsidRDefault="00D56DB7" w:rsidP="00DA6430">
      <w:pPr>
        <w:pStyle w:val="Prrafodelista"/>
        <w:numPr>
          <w:ilvl w:val="0"/>
          <w:numId w:val="31"/>
        </w:numPr>
        <w:shd w:val="clear" w:color="auto" w:fill="FFFFFF"/>
        <w:jc w:val="both"/>
        <w:rPr>
          <w:rFonts w:ascii="Arial" w:hAnsi="Arial" w:cs="Arial"/>
        </w:rPr>
      </w:pPr>
      <w:r>
        <w:rPr>
          <w:rFonts w:ascii="Arial" w:hAnsi="Arial" w:cs="Arial"/>
        </w:rPr>
        <w:t>Formulación de indicadores en general para todos los Planes, especialmente para el Plan Anticorrupción y de Atención al Ciudadano – PAAC.</w:t>
      </w:r>
    </w:p>
    <w:p w14:paraId="2BD7ABAE" w14:textId="62016D4B" w:rsidR="003A082E" w:rsidRPr="003A082E" w:rsidRDefault="00D56DB7" w:rsidP="00DA6430">
      <w:pPr>
        <w:pStyle w:val="Prrafodelista"/>
        <w:numPr>
          <w:ilvl w:val="0"/>
          <w:numId w:val="31"/>
        </w:numPr>
        <w:shd w:val="clear" w:color="auto" w:fill="FFFFFF"/>
        <w:jc w:val="both"/>
        <w:rPr>
          <w:rFonts w:ascii="Arial" w:hAnsi="Arial" w:cs="Arial"/>
          <w:shd w:val="clear" w:color="auto" w:fill="FFFFFF"/>
        </w:rPr>
      </w:pPr>
      <w:r>
        <w:rPr>
          <w:rFonts w:ascii="Arial" w:hAnsi="Arial" w:cs="Arial"/>
        </w:rPr>
        <w:t>I</w:t>
      </w:r>
      <w:r w:rsidR="003A082E" w:rsidRPr="003A082E">
        <w:rPr>
          <w:rFonts w:ascii="Arial" w:hAnsi="Arial" w:cs="Arial"/>
        </w:rPr>
        <w:t>dentificación, descripción, valoración y monitoreo de riesgos y controles.</w:t>
      </w:r>
    </w:p>
    <w:p w14:paraId="6866ACBE" w14:textId="77777777" w:rsidR="003A082E" w:rsidRPr="00172C74" w:rsidRDefault="003A082E" w:rsidP="00172C74">
      <w:pPr>
        <w:shd w:val="clear" w:color="auto" w:fill="FFFFFF"/>
        <w:jc w:val="both"/>
        <w:rPr>
          <w:rFonts w:ascii="Arial" w:hAnsi="Arial" w:cs="Arial"/>
        </w:rPr>
      </w:pPr>
    </w:p>
    <w:p w14:paraId="1B471B9A" w14:textId="217630E0" w:rsidR="00833772" w:rsidRDefault="00833772" w:rsidP="00833772">
      <w:pPr>
        <w:pStyle w:val="Prrafodelista"/>
        <w:numPr>
          <w:ilvl w:val="0"/>
          <w:numId w:val="26"/>
        </w:numPr>
        <w:shd w:val="clear" w:color="auto" w:fill="FFFFFF"/>
        <w:jc w:val="both"/>
        <w:rPr>
          <w:rFonts w:ascii="Arial" w:hAnsi="Arial" w:cs="Arial"/>
        </w:rPr>
      </w:pPr>
      <w:r w:rsidRPr="00CE5331">
        <w:rPr>
          <w:rFonts w:ascii="Arial" w:hAnsi="Arial" w:cs="Arial"/>
        </w:rPr>
        <w:t xml:space="preserve">Es necesario </w:t>
      </w:r>
      <w:r w:rsidR="00032165">
        <w:rPr>
          <w:rFonts w:ascii="Arial" w:hAnsi="Arial" w:cs="Arial"/>
        </w:rPr>
        <w:t xml:space="preserve">insistir en </w:t>
      </w:r>
      <w:r w:rsidRPr="00CE5331">
        <w:rPr>
          <w:rFonts w:ascii="Arial" w:hAnsi="Arial" w:cs="Arial"/>
        </w:rPr>
        <w:t xml:space="preserve">la </w:t>
      </w:r>
      <w:r w:rsidR="00822143">
        <w:rPr>
          <w:rFonts w:ascii="Arial" w:hAnsi="Arial" w:cs="Arial"/>
        </w:rPr>
        <w:t xml:space="preserve">socialización y </w:t>
      </w:r>
      <w:r w:rsidRPr="00CE5331">
        <w:rPr>
          <w:rFonts w:ascii="Arial" w:hAnsi="Arial" w:cs="Arial"/>
        </w:rPr>
        <w:t>capacitación de todo el personal</w:t>
      </w:r>
      <w:r w:rsidR="00F612BE">
        <w:rPr>
          <w:rFonts w:ascii="Arial" w:hAnsi="Arial" w:cs="Arial"/>
        </w:rPr>
        <w:t>,</w:t>
      </w:r>
      <w:r w:rsidRPr="00CE5331">
        <w:rPr>
          <w:rFonts w:ascii="Arial" w:hAnsi="Arial" w:cs="Arial"/>
        </w:rPr>
        <w:t xml:space="preserve"> no solo en la elaboración</w:t>
      </w:r>
      <w:r w:rsidR="00A17900">
        <w:rPr>
          <w:rFonts w:ascii="Arial" w:hAnsi="Arial" w:cs="Arial"/>
        </w:rPr>
        <w:t>,</w:t>
      </w:r>
      <w:r w:rsidRPr="00CE5331">
        <w:rPr>
          <w:rFonts w:ascii="Arial" w:hAnsi="Arial" w:cs="Arial"/>
        </w:rPr>
        <w:t xml:space="preserve"> sino</w:t>
      </w:r>
      <w:r w:rsidR="00F612BE">
        <w:rPr>
          <w:rFonts w:ascii="Arial" w:hAnsi="Arial" w:cs="Arial"/>
        </w:rPr>
        <w:t xml:space="preserve"> también</w:t>
      </w:r>
      <w:r w:rsidR="00A17900">
        <w:rPr>
          <w:rFonts w:ascii="Arial" w:hAnsi="Arial" w:cs="Arial"/>
        </w:rPr>
        <w:t>,</w:t>
      </w:r>
      <w:r w:rsidRPr="00CE5331">
        <w:rPr>
          <w:rFonts w:ascii="Arial" w:hAnsi="Arial" w:cs="Arial"/>
        </w:rPr>
        <w:t xml:space="preserve"> en el monitoreo y seguimiento al Plan Anticorrupción </w:t>
      </w:r>
      <w:r w:rsidR="0011758F" w:rsidRPr="00CE5331">
        <w:rPr>
          <w:rFonts w:ascii="Arial" w:hAnsi="Arial" w:cs="Arial"/>
        </w:rPr>
        <w:t xml:space="preserve">y </w:t>
      </w:r>
      <w:r w:rsidR="0011758F">
        <w:rPr>
          <w:rFonts w:ascii="Arial" w:hAnsi="Arial" w:cs="Arial"/>
        </w:rPr>
        <w:t xml:space="preserve">de </w:t>
      </w:r>
      <w:r w:rsidR="003230ED">
        <w:rPr>
          <w:rFonts w:ascii="Arial" w:hAnsi="Arial" w:cs="Arial"/>
        </w:rPr>
        <w:t>A</w:t>
      </w:r>
      <w:r w:rsidRPr="00CE5331">
        <w:rPr>
          <w:rFonts w:ascii="Arial" w:hAnsi="Arial" w:cs="Arial"/>
        </w:rPr>
        <w:t xml:space="preserve">tención al </w:t>
      </w:r>
      <w:r w:rsidR="003230ED">
        <w:rPr>
          <w:rFonts w:ascii="Arial" w:hAnsi="Arial" w:cs="Arial"/>
        </w:rPr>
        <w:t>C</w:t>
      </w:r>
      <w:r w:rsidRPr="00CE5331">
        <w:rPr>
          <w:rFonts w:ascii="Arial" w:hAnsi="Arial" w:cs="Arial"/>
        </w:rPr>
        <w:t xml:space="preserve">iudadano y </w:t>
      </w:r>
      <w:r w:rsidR="000E4265">
        <w:rPr>
          <w:rFonts w:ascii="Arial" w:hAnsi="Arial" w:cs="Arial"/>
        </w:rPr>
        <w:t>a</w:t>
      </w:r>
      <w:r w:rsidRPr="00CE5331">
        <w:rPr>
          <w:rFonts w:ascii="Arial" w:hAnsi="Arial" w:cs="Arial"/>
        </w:rPr>
        <w:t>l Mapa de Riesgo de Corrupción.</w:t>
      </w:r>
    </w:p>
    <w:p w14:paraId="227A1E25" w14:textId="77777777" w:rsidR="00DA6430" w:rsidRPr="00CE5331" w:rsidRDefault="00DA6430" w:rsidP="00DA6430">
      <w:pPr>
        <w:pStyle w:val="Prrafodelista"/>
        <w:shd w:val="clear" w:color="auto" w:fill="FFFFFF"/>
        <w:jc w:val="both"/>
        <w:rPr>
          <w:rFonts w:ascii="Arial" w:hAnsi="Arial" w:cs="Arial"/>
        </w:rPr>
      </w:pPr>
    </w:p>
    <w:p w14:paraId="332CDFE4" w14:textId="77777777" w:rsidR="00F612BE" w:rsidRPr="00911029" w:rsidRDefault="00F612BE" w:rsidP="00131880">
      <w:pPr>
        <w:shd w:val="clear" w:color="auto" w:fill="FFFFFF"/>
        <w:jc w:val="both"/>
        <w:rPr>
          <w:rFonts w:ascii="Arial" w:hAnsi="Arial" w:cs="Arial"/>
        </w:rPr>
      </w:pPr>
    </w:p>
    <w:p w14:paraId="4D3F27DD" w14:textId="510D2122" w:rsidR="00FB2EBC" w:rsidRDefault="000D3056" w:rsidP="00734889">
      <w:pPr>
        <w:spacing w:after="160" w:line="254" w:lineRule="auto"/>
        <w:jc w:val="both"/>
        <w:rPr>
          <w:rFonts w:ascii="Arial" w:hAnsi="Arial" w:cs="Arial"/>
        </w:rPr>
      </w:pPr>
      <w:r w:rsidRPr="00B45B06">
        <w:rPr>
          <w:rFonts w:ascii="Arial" w:hAnsi="Arial" w:cs="Arial"/>
        </w:rPr>
        <w:t>Cuente</w:t>
      </w:r>
      <w:r w:rsidR="003F5467">
        <w:rPr>
          <w:rFonts w:ascii="Arial" w:hAnsi="Arial" w:cs="Arial"/>
        </w:rPr>
        <w:t>n</w:t>
      </w:r>
      <w:r w:rsidRPr="00B45B06">
        <w:rPr>
          <w:rFonts w:ascii="Arial" w:hAnsi="Arial" w:cs="Arial"/>
        </w:rPr>
        <w:t xml:space="preserve"> conmigo</w:t>
      </w:r>
    </w:p>
    <w:p w14:paraId="06F4820C" w14:textId="77777777" w:rsidR="001516D0" w:rsidRDefault="001516D0" w:rsidP="00734889">
      <w:pPr>
        <w:spacing w:after="160" w:line="254" w:lineRule="auto"/>
        <w:jc w:val="both"/>
        <w:rPr>
          <w:rFonts w:ascii="Arial" w:hAnsi="Arial" w:cs="Arial"/>
        </w:rPr>
      </w:pPr>
    </w:p>
    <w:p w14:paraId="7C27B61E" w14:textId="77777777" w:rsidR="000D3056" w:rsidRPr="00B45B06" w:rsidRDefault="000D3056" w:rsidP="000D3056">
      <w:pPr>
        <w:jc w:val="both"/>
        <w:rPr>
          <w:rFonts w:ascii="Arial" w:hAnsi="Arial" w:cs="Arial"/>
          <w:b/>
          <w:bCs/>
        </w:rPr>
      </w:pPr>
      <w:r w:rsidRPr="00B45B06">
        <w:rPr>
          <w:rFonts w:ascii="Arial" w:hAnsi="Arial" w:cs="Arial"/>
          <w:b/>
          <w:bCs/>
        </w:rPr>
        <w:t>CARLOS ARTURO BETANCUR CASTAÑO</w:t>
      </w:r>
    </w:p>
    <w:p w14:paraId="3C146434" w14:textId="77777777" w:rsidR="00181230" w:rsidRDefault="000D3056" w:rsidP="00734889">
      <w:pPr>
        <w:jc w:val="both"/>
        <w:rPr>
          <w:rFonts w:ascii="Arial" w:hAnsi="Arial" w:cs="Arial"/>
        </w:rPr>
      </w:pPr>
      <w:r w:rsidRPr="00B45B06">
        <w:rPr>
          <w:rFonts w:ascii="Arial" w:hAnsi="Arial" w:cs="Arial"/>
        </w:rPr>
        <w:t>Coordinador de Control Interno</w:t>
      </w:r>
    </w:p>
    <w:p w14:paraId="50425E2C" w14:textId="5428CB84" w:rsidR="00CF2EC2" w:rsidRPr="00185DAC" w:rsidRDefault="000D3056" w:rsidP="00734889">
      <w:pPr>
        <w:jc w:val="both"/>
        <w:rPr>
          <w:rFonts w:ascii="Arial" w:hAnsi="Arial" w:cs="Arial"/>
          <w:sz w:val="22"/>
          <w:szCs w:val="22"/>
        </w:rPr>
      </w:pPr>
      <w:r w:rsidRPr="00AF7341">
        <w:rPr>
          <w:rFonts w:ascii="Arial" w:hAnsi="Arial" w:cs="Arial"/>
        </w:rPr>
        <w:t>Metroplús S.A.</w:t>
      </w:r>
    </w:p>
    <w:sectPr w:rsidR="00CF2EC2" w:rsidRPr="00185DAC" w:rsidSect="00D55385">
      <w:headerReference w:type="even" r:id="rId16"/>
      <w:headerReference w:type="default" r:id="rId17"/>
      <w:footerReference w:type="default" r:id="rId18"/>
      <w:headerReference w:type="first" r:id="rId19"/>
      <w:footerReference w:type="first" r:id="rId20"/>
      <w:pgSz w:w="12242" w:h="15842" w:code="1"/>
      <w:pgMar w:top="1417" w:right="1469"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BA85D" w14:textId="77777777" w:rsidR="00D55385" w:rsidRDefault="00D55385">
      <w:r>
        <w:separator/>
      </w:r>
    </w:p>
  </w:endnote>
  <w:endnote w:type="continuationSeparator" w:id="0">
    <w:p w14:paraId="04182A01" w14:textId="77777777" w:rsidR="00D55385" w:rsidRDefault="00D5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5BE3A" w14:textId="77777777" w:rsidR="00EF1D03" w:rsidRDefault="00EF1D03" w:rsidP="00EF1D03"/>
  <w:p w14:paraId="51BF9986" w14:textId="77777777" w:rsidR="00EF1D03" w:rsidRDefault="00EF1D03" w:rsidP="00EF1D03">
    <w:pPr>
      <w:pBdr>
        <w:top w:val="single" w:sz="4" w:space="1" w:color="auto"/>
      </w:pBdr>
      <w:jc w:val="center"/>
      <w:rPr>
        <w:rFonts w:ascii="Arial" w:hAnsi="Arial" w:cs="Arial"/>
        <w:sz w:val="20"/>
        <w:lang w:eastAsia="es-MX"/>
      </w:rPr>
    </w:pPr>
    <w:r w:rsidRPr="008B3128">
      <w:rPr>
        <w:rFonts w:ascii="Arial" w:hAnsi="Arial" w:cs="Arial"/>
        <w:sz w:val="20"/>
        <w:lang w:eastAsia="es-MX"/>
      </w:rPr>
      <w:t>Calle 53 (Maracaibo) No. 45-77 Piso 3,</w:t>
    </w:r>
    <w:r>
      <w:rPr>
        <w:rFonts w:ascii="Arial" w:hAnsi="Arial" w:cs="Arial"/>
        <w:sz w:val="20"/>
        <w:lang w:eastAsia="es-MX"/>
      </w:rPr>
      <w:t xml:space="preserve"> Cámara de Comercio de Medellín, </w:t>
    </w:r>
  </w:p>
  <w:p w14:paraId="3E719D72" w14:textId="77777777" w:rsidR="00EF1D03" w:rsidRPr="008B3128" w:rsidRDefault="00EF1D03" w:rsidP="00EF1D03">
    <w:pPr>
      <w:pBdr>
        <w:top w:val="single" w:sz="4" w:space="1" w:color="auto"/>
      </w:pBdr>
      <w:jc w:val="center"/>
      <w:rPr>
        <w:rFonts w:ascii="Arial" w:hAnsi="Arial" w:cs="Arial"/>
        <w:sz w:val="20"/>
        <w:lang w:eastAsia="es-MX"/>
      </w:rPr>
    </w:pPr>
    <w:r w:rsidRPr="008B3128">
      <w:rPr>
        <w:rFonts w:ascii="Arial" w:hAnsi="Arial" w:cs="Arial"/>
        <w:sz w:val="20"/>
        <w:lang w:eastAsia="es-MX"/>
      </w:rPr>
      <w:t xml:space="preserve">Edificio de la Cultura PBX: </w:t>
    </w:r>
    <w:r>
      <w:rPr>
        <w:rFonts w:ascii="Arial" w:hAnsi="Arial" w:cs="Arial"/>
        <w:sz w:val="20"/>
        <w:lang w:eastAsia="es-MX"/>
      </w:rPr>
      <w:t>210 7000</w:t>
    </w:r>
    <w:r w:rsidRPr="008B3128">
      <w:rPr>
        <w:rFonts w:ascii="Arial" w:hAnsi="Arial" w:cs="Arial"/>
        <w:sz w:val="20"/>
        <w:lang w:eastAsia="es-MX"/>
      </w:rPr>
      <w:t xml:space="preserve"> NIT 900019519-9</w:t>
    </w:r>
  </w:p>
  <w:p w14:paraId="27B1EA3E" w14:textId="77777777" w:rsidR="00EF1D03" w:rsidRPr="008B3128" w:rsidRDefault="00EF1D03" w:rsidP="00EF1D03">
    <w:pPr>
      <w:jc w:val="center"/>
      <w:rPr>
        <w:rFonts w:ascii="Arial" w:hAnsi="Arial" w:cs="Arial"/>
        <w:sz w:val="20"/>
        <w:lang w:eastAsia="es-MX"/>
      </w:rPr>
    </w:pPr>
    <w:r w:rsidRPr="008B3128">
      <w:rPr>
        <w:rFonts w:ascii="Arial" w:hAnsi="Arial" w:cs="Arial"/>
        <w:sz w:val="20"/>
        <w:lang w:eastAsia="es-MX"/>
      </w:rPr>
      <w:t>www.metroplus.gov.co</w:t>
    </w:r>
  </w:p>
  <w:p w14:paraId="6F741F77" w14:textId="77777777" w:rsidR="008F1401" w:rsidRDefault="008F1401" w:rsidP="008F14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5A1E" w14:textId="77777777" w:rsidR="00646D7D" w:rsidRDefault="008B3128" w:rsidP="00646D7D">
    <w:pPr>
      <w:pBdr>
        <w:top w:val="single" w:sz="4" w:space="1" w:color="auto"/>
      </w:pBdr>
      <w:jc w:val="center"/>
      <w:rPr>
        <w:rFonts w:ascii="Arial" w:hAnsi="Arial" w:cs="Arial"/>
        <w:sz w:val="20"/>
        <w:lang w:eastAsia="es-MX"/>
      </w:rPr>
    </w:pPr>
    <w:r w:rsidRPr="008B3128">
      <w:rPr>
        <w:rFonts w:ascii="Arial" w:hAnsi="Arial" w:cs="Arial"/>
        <w:sz w:val="20"/>
        <w:lang w:eastAsia="es-MX"/>
      </w:rPr>
      <w:t>Calle 53 (Maracaibo) No. 45-77 Piso 3,</w:t>
    </w:r>
    <w:r w:rsidR="00646D7D">
      <w:rPr>
        <w:rFonts w:ascii="Arial" w:hAnsi="Arial" w:cs="Arial"/>
        <w:sz w:val="20"/>
        <w:lang w:eastAsia="es-MX"/>
      </w:rPr>
      <w:t xml:space="preserve"> Cámara de Comercio de Medellín, </w:t>
    </w:r>
  </w:p>
  <w:p w14:paraId="4973F7DB" w14:textId="77777777" w:rsidR="008B3128" w:rsidRPr="008B3128" w:rsidRDefault="008B3128" w:rsidP="00646D7D">
    <w:pPr>
      <w:pBdr>
        <w:top w:val="single" w:sz="4" w:space="1" w:color="auto"/>
      </w:pBdr>
      <w:jc w:val="center"/>
      <w:rPr>
        <w:rFonts w:ascii="Arial" w:hAnsi="Arial" w:cs="Arial"/>
        <w:sz w:val="20"/>
        <w:lang w:eastAsia="es-MX"/>
      </w:rPr>
    </w:pPr>
    <w:r w:rsidRPr="008B3128">
      <w:rPr>
        <w:rFonts w:ascii="Arial" w:hAnsi="Arial" w:cs="Arial"/>
        <w:sz w:val="20"/>
        <w:lang w:eastAsia="es-MX"/>
      </w:rPr>
      <w:t xml:space="preserve">Edificio de la Cultura PBX: </w:t>
    </w:r>
    <w:r w:rsidR="00646D7D">
      <w:rPr>
        <w:rFonts w:ascii="Arial" w:hAnsi="Arial" w:cs="Arial"/>
        <w:sz w:val="20"/>
        <w:lang w:eastAsia="es-MX"/>
      </w:rPr>
      <w:t>210 7000</w:t>
    </w:r>
    <w:r w:rsidRPr="008B3128">
      <w:rPr>
        <w:rFonts w:ascii="Arial" w:hAnsi="Arial" w:cs="Arial"/>
        <w:sz w:val="20"/>
        <w:lang w:eastAsia="es-MX"/>
      </w:rPr>
      <w:t xml:space="preserve"> NIT 900019519-9</w:t>
    </w:r>
  </w:p>
  <w:p w14:paraId="00F866ED" w14:textId="77777777" w:rsidR="002C0B27" w:rsidRPr="008B3128" w:rsidRDefault="008B3128" w:rsidP="008B3128">
    <w:pPr>
      <w:jc w:val="center"/>
      <w:rPr>
        <w:rFonts w:ascii="Arial" w:hAnsi="Arial" w:cs="Arial"/>
        <w:sz w:val="20"/>
        <w:lang w:eastAsia="es-MX"/>
      </w:rPr>
    </w:pPr>
    <w:r w:rsidRPr="008B3128">
      <w:rPr>
        <w:rFonts w:ascii="Arial" w:hAnsi="Arial" w:cs="Arial"/>
        <w:sz w:val="20"/>
        <w:lang w:eastAsia="es-MX"/>
      </w:rPr>
      <w:t>www.metroplus.gov.co</w:t>
    </w:r>
  </w:p>
  <w:p w14:paraId="549147D2" w14:textId="77777777" w:rsidR="002C0B27" w:rsidRPr="006E407F" w:rsidRDefault="002C0B27" w:rsidP="002C0B27">
    <w:pPr>
      <w:pStyle w:val="Ttulo2"/>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A8070" w14:textId="77777777" w:rsidR="00D55385" w:rsidRDefault="00D55385">
      <w:r>
        <w:separator/>
      </w:r>
    </w:p>
  </w:footnote>
  <w:footnote w:type="continuationSeparator" w:id="0">
    <w:p w14:paraId="6CA57753" w14:textId="77777777" w:rsidR="00D55385" w:rsidRDefault="00D55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588" w14:textId="2D29DE46" w:rsidR="002C0B27" w:rsidRDefault="002C0B27" w:rsidP="002C0B2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71B8">
      <w:rPr>
        <w:rStyle w:val="Nmerodepgina"/>
        <w:noProof/>
      </w:rPr>
      <w:t>9</w:t>
    </w:r>
    <w:r>
      <w:rPr>
        <w:rStyle w:val="Nmerodepgina"/>
      </w:rPr>
      <w:fldChar w:fldCharType="end"/>
    </w:r>
  </w:p>
  <w:p w14:paraId="5233F5FE" w14:textId="77777777" w:rsidR="002C0B27" w:rsidRDefault="002C0B27" w:rsidP="002C0B2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D3D0" w14:textId="77777777" w:rsidR="002C0B27" w:rsidRDefault="002C0B27" w:rsidP="00293564">
    <w:pPr>
      <w:pStyle w:val="Encabezado"/>
      <w:ind w:right="360"/>
      <w:jc w:val="center"/>
    </w:pPr>
  </w:p>
  <w:p w14:paraId="5326A49C" w14:textId="77777777" w:rsidR="00150935" w:rsidRDefault="00DC33E4" w:rsidP="00150935">
    <w:pPr>
      <w:pStyle w:val="Encabezado"/>
      <w:ind w:right="360"/>
      <w:jc w:val="center"/>
      <w:rPr>
        <w:rFonts w:cs="Arial"/>
      </w:rPr>
    </w:pPr>
    <w:r w:rsidRPr="00E3466F">
      <w:rPr>
        <w:rFonts w:ascii="Arial" w:hAnsi="Arial" w:cs="Arial"/>
        <w:noProof/>
        <w:lang w:eastAsia="es-CO"/>
      </w:rPr>
      <w:drawing>
        <wp:inline distT="0" distB="0" distL="0" distR="0" wp14:anchorId="1C30A1C5" wp14:editId="10BAC70E">
          <wp:extent cx="1114425" cy="9429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inline>
      </w:drawing>
    </w:r>
  </w:p>
  <w:p w14:paraId="0C85CA8B" w14:textId="77777777" w:rsidR="00150935" w:rsidRDefault="00150935" w:rsidP="00293564">
    <w:pPr>
      <w:pStyle w:val="Encabezado"/>
      <w:ind w:right="360"/>
      <w:jc w:val="center"/>
      <w:rPr>
        <w:rFonts w:cs="Arial"/>
      </w:rPr>
    </w:pPr>
  </w:p>
  <w:p w14:paraId="03B7F01F" w14:textId="77777777" w:rsidR="002C0B27" w:rsidRPr="009F20B4" w:rsidRDefault="002C0B27" w:rsidP="002C0B27">
    <w:pPr>
      <w:pStyle w:val="Encabezado"/>
      <w:framePr w:w="302" w:wrap="around" w:vAnchor="text" w:hAnchor="page" w:x="10865" w:y="191"/>
      <w:rPr>
        <w:rStyle w:val="Nmerodepgina"/>
        <w:rFonts w:ascii="Arial" w:hAnsi="Arial" w:cs="Arial"/>
      </w:rPr>
    </w:pPr>
    <w:r>
      <w:rPr>
        <w:rStyle w:val="Nmerodepgina"/>
        <w:rFonts w:ascii="Arial" w:hAnsi="Arial" w:cs="Arial"/>
      </w:rPr>
      <w:t xml:space="preserve"> </w:t>
    </w:r>
    <w:r w:rsidRPr="009F20B4">
      <w:rPr>
        <w:rStyle w:val="Nmerodepgina"/>
        <w:rFonts w:ascii="Arial" w:hAnsi="Arial" w:cs="Arial"/>
      </w:rPr>
      <w:fldChar w:fldCharType="begin"/>
    </w:r>
    <w:r w:rsidRPr="009F20B4">
      <w:rPr>
        <w:rStyle w:val="Nmerodepgina"/>
        <w:rFonts w:ascii="Arial" w:hAnsi="Arial" w:cs="Arial"/>
      </w:rPr>
      <w:instrText xml:space="preserve">PAGE  </w:instrText>
    </w:r>
    <w:r w:rsidRPr="009F20B4">
      <w:rPr>
        <w:rStyle w:val="Nmerodepgina"/>
        <w:rFonts w:ascii="Arial" w:hAnsi="Arial" w:cs="Arial"/>
      </w:rPr>
      <w:fldChar w:fldCharType="separate"/>
    </w:r>
    <w:r w:rsidR="000F1AA6">
      <w:rPr>
        <w:rStyle w:val="Nmerodepgina"/>
        <w:rFonts w:ascii="Arial" w:hAnsi="Arial" w:cs="Arial"/>
        <w:noProof/>
      </w:rPr>
      <w:t>2</w:t>
    </w:r>
    <w:r w:rsidRPr="009F20B4">
      <w:rPr>
        <w:rStyle w:val="Nmerodepgina"/>
        <w:rFonts w:ascii="Arial" w:hAnsi="Arial" w:cs="Arial"/>
      </w:rPr>
      <w:fldChar w:fldCharType="end"/>
    </w:r>
  </w:p>
  <w:p w14:paraId="2A3C0618" w14:textId="77777777" w:rsidR="002C0B27" w:rsidRPr="007014C6" w:rsidRDefault="002C0B27" w:rsidP="002C0B27">
    <w:pPr>
      <w:rPr>
        <w:rFonts w:ascii="Arial" w:hAnsi="Arial" w:cs="Arial"/>
        <w:sz w:val="20"/>
        <w:szCs w:val="20"/>
      </w:rPr>
    </w:pPr>
  </w:p>
  <w:p w14:paraId="5BC27E3D" w14:textId="77777777" w:rsidR="00EF1D03" w:rsidRDefault="00EF1D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471A" w14:textId="77777777" w:rsidR="00150935" w:rsidRDefault="00DC33E4" w:rsidP="00150935">
    <w:pPr>
      <w:pStyle w:val="Encabezado"/>
      <w:ind w:right="360"/>
      <w:jc w:val="center"/>
      <w:rPr>
        <w:rFonts w:cs="Arial"/>
      </w:rPr>
    </w:pPr>
    <w:r w:rsidRPr="00E3466F">
      <w:rPr>
        <w:rFonts w:ascii="Arial" w:hAnsi="Arial" w:cs="Arial"/>
        <w:noProof/>
        <w:lang w:eastAsia="es-CO"/>
      </w:rPr>
      <w:drawing>
        <wp:inline distT="0" distB="0" distL="0" distR="0" wp14:anchorId="6873184F" wp14:editId="22787FB1">
          <wp:extent cx="1114425" cy="942975"/>
          <wp:effectExtent l="0" t="0" r="9525" b="9525"/>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inline>
      </w:drawing>
    </w:r>
  </w:p>
  <w:p w14:paraId="0CAA9082" w14:textId="77777777" w:rsidR="002C0B27" w:rsidRDefault="002C0B27" w:rsidP="002C0B27">
    <w:pPr>
      <w:pStyle w:val="Encabezado"/>
      <w:tabs>
        <w:tab w:val="clear" w:pos="4252"/>
        <w:tab w:val="center" w:pos="168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D559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96896"/>
    <w:multiLevelType w:val="hybridMultilevel"/>
    <w:tmpl w:val="C99E6BAE"/>
    <w:lvl w:ilvl="0" w:tplc="903E10E0">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4644FD"/>
    <w:multiLevelType w:val="hybridMultilevel"/>
    <w:tmpl w:val="3910AC8E"/>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AE193F"/>
    <w:multiLevelType w:val="hybridMultilevel"/>
    <w:tmpl w:val="C262A638"/>
    <w:lvl w:ilvl="0" w:tplc="96245D90">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9503A5"/>
    <w:multiLevelType w:val="hybridMultilevel"/>
    <w:tmpl w:val="187CA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86669B"/>
    <w:multiLevelType w:val="hybridMultilevel"/>
    <w:tmpl w:val="409AD0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DE2286"/>
    <w:multiLevelType w:val="hybridMultilevel"/>
    <w:tmpl w:val="727EC116"/>
    <w:lvl w:ilvl="0" w:tplc="DD242C36">
      <w:numFmt w:val="bullet"/>
      <w:lvlText w:val="✓"/>
      <w:lvlJc w:val="left"/>
      <w:pPr>
        <w:ind w:left="565" w:hanging="281"/>
      </w:pPr>
      <w:rPr>
        <w:rFonts w:ascii="PMingLiU-ExtB" w:eastAsia="PMingLiU-ExtB" w:hAnsi="PMingLiU-ExtB" w:cs="PMingLiU-ExtB" w:hint="default"/>
        <w:color w:val="231F20"/>
        <w:w w:val="68"/>
        <w:sz w:val="19"/>
        <w:szCs w:val="19"/>
        <w:lang w:val="es-ES" w:eastAsia="en-US" w:bidi="ar-SA"/>
      </w:rPr>
    </w:lvl>
    <w:lvl w:ilvl="1" w:tplc="710C39C6">
      <w:numFmt w:val="bullet"/>
      <w:lvlText w:val="•"/>
      <w:lvlJc w:val="left"/>
      <w:pPr>
        <w:ind w:left="1403" w:hanging="281"/>
      </w:pPr>
      <w:rPr>
        <w:rFonts w:hint="default"/>
        <w:lang w:val="es-ES" w:eastAsia="en-US" w:bidi="ar-SA"/>
      </w:rPr>
    </w:lvl>
    <w:lvl w:ilvl="2" w:tplc="E3C81A6A">
      <w:numFmt w:val="bullet"/>
      <w:lvlText w:val="•"/>
      <w:lvlJc w:val="left"/>
      <w:pPr>
        <w:ind w:left="2206" w:hanging="281"/>
      </w:pPr>
      <w:rPr>
        <w:rFonts w:hint="default"/>
        <w:lang w:val="es-ES" w:eastAsia="en-US" w:bidi="ar-SA"/>
      </w:rPr>
    </w:lvl>
    <w:lvl w:ilvl="3" w:tplc="B59CC7A6">
      <w:numFmt w:val="bullet"/>
      <w:lvlText w:val="•"/>
      <w:lvlJc w:val="left"/>
      <w:pPr>
        <w:ind w:left="3009" w:hanging="281"/>
      </w:pPr>
      <w:rPr>
        <w:rFonts w:hint="default"/>
        <w:lang w:val="es-ES" w:eastAsia="en-US" w:bidi="ar-SA"/>
      </w:rPr>
    </w:lvl>
    <w:lvl w:ilvl="4" w:tplc="E5300D2E">
      <w:numFmt w:val="bullet"/>
      <w:lvlText w:val="•"/>
      <w:lvlJc w:val="left"/>
      <w:pPr>
        <w:ind w:left="3812" w:hanging="281"/>
      </w:pPr>
      <w:rPr>
        <w:rFonts w:hint="default"/>
        <w:lang w:val="es-ES" w:eastAsia="en-US" w:bidi="ar-SA"/>
      </w:rPr>
    </w:lvl>
    <w:lvl w:ilvl="5" w:tplc="DF508C02">
      <w:numFmt w:val="bullet"/>
      <w:lvlText w:val="•"/>
      <w:lvlJc w:val="left"/>
      <w:pPr>
        <w:ind w:left="4616" w:hanging="281"/>
      </w:pPr>
      <w:rPr>
        <w:rFonts w:hint="default"/>
        <w:lang w:val="es-ES" w:eastAsia="en-US" w:bidi="ar-SA"/>
      </w:rPr>
    </w:lvl>
    <w:lvl w:ilvl="6" w:tplc="ACD03D5E">
      <w:numFmt w:val="bullet"/>
      <w:lvlText w:val="•"/>
      <w:lvlJc w:val="left"/>
      <w:pPr>
        <w:ind w:left="5419" w:hanging="281"/>
      </w:pPr>
      <w:rPr>
        <w:rFonts w:hint="default"/>
        <w:lang w:val="es-ES" w:eastAsia="en-US" w:bidi="ar-SA"/>
      </w:rPr>
    </w:lvl>
    <w:lvl w:ilvl="7" w:tplc="C7B04F90">
      <w:numFmt w:val="bullet"/>
      <w:lvlText w:val="•"/>
      <w:lvlJc w:val="left"/>
      <w:pPr>
        <w:ind w:left="6222" w:hanging="281"/>
      </w:pPr>
      <w:rPr>
        <w:rFonts w:hint="default"/>
        <w:lang w:val="es-ES" w:eastAsia="en-US" w:bidi="ar-SA"/>
      </w:rPr>
    </w:lvl>
    <w:lvl w:ilvl="8" w:tplc="B11C3552">
      <w:numFmt w:val="bullet"/>
      <w:lvlText w:val="•"/>
      <w:lvlJc w:val="left"/>
      <w:pPr>
        <w:ind w:left="7025" w:hanging="281"/>
      </w:pPr>
      <w:rPr>
        <w:rFonts w:hint="default"/>
        <w:lang w:val="es-ES" w:eastAsia="en-US" w:bidi="ar-SA"/>
      </w:rPr>
    </w:lvl>
  </w:abstractNum>
  <w:abstractNum w:abstractNumId="7" w15:restartNumberingAfterBreak="0">
    <w:nsid w:val="2B8B3009"/>
    <w:multiLevelType w:val="multilevel"/>
    <w:tmpl w:val="E920F7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08C3964"/>
    <w:multiLevelType w:val="hybridMultilevel"/>
    <w:tmpl w:val="1B92F590"/>
    <w:lvl w:ilvl="0" w:tplc="04C452D4">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18D25FB"/>
    <w:multiLevelType w:val="hybridMultilevel"/>
    <w:tmpl w:val="B468B1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4D0C9F"/>
    <w:multiLevelType w:val="hybridMultilevel"/>
    <w:tmpl w:val="4C388956"/>
    <w:lvl w:ilvl="0" w:tplc="E49E07E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BD31A3"/>
    <w:multiLevelType w:val="hybridMultilevel"/>
    <w:tmpl w:val="742E74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D63098"/>
    <w:multiLevelType w:val="hybridMultilevel"/>
    <w:tmpl w:val="FA82D95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E44B3"/>
    <w:multiLevelType w:val="hybridMultilevel"/>
    <w:tmpl w:val="A2F8702C"/>
    <w:lvl w:ilvl="0" w:tplc="0E06716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827295"/>
    <w:multiLevelType w:val="hybridMultilevel"/>
    <w:tmpl w:val="2F0EB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714D29"/>
    <w:multiLevelType w:val="hybridMultilevel"/>
    <w:tmpl w:val="E2CAFCB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6A5CC0"/>
    <w:multiLevelType w:val="hybridMultilevel"/>
    <w:tmpl w:val="C0586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223DE6"/>
    <w:multiLevelType w:val="hybridMultilevel"/>
    <w:tmpl w:val="D8607E96"/>
    <w:lvl w:ilvl="0" w:tplc="B55E7F4C">
      <w:numFmt w:val="bullet"/>
      <w:lvlText w:val="•"/>
      <w:lvlJc w:val="left"/>
      <w:pPr>
        <w:ind w:left="1280" w:hanging="320"/>
      </w:pPr>
      <w:rPr>
        <w:rFonts w:ascii="Microsoft Sans Serif" w:eastAsia="Microsoft Sans Serif" w:hAnsi="Microsoft Sans Serif" w:cs="Microsoft Sans Serif" w:hint="default"/>
        <w:color w:val="231F20"/>
        <w:w w:val="177"/>
        <w:sz w:val="19"/>
        <w:szCs w:val="19"/>
        <w:lang w:val="es-ES" w:eastAsia="en-US" w:bidi="ar-SA"/>
      </w:rPr>
    </w:lvl>
    <w:lvl w:ilvl="1" w:tplc="16D8C2F2">
      <w:numFmt w:val="bullet"/>
      <w:lvlText w:val="•"/>
      <w:lvlJc w:val="left"/>
      <w:pPr>
        <w:ind w:left="2095" w:hanging="320"/>
      </w:pPr>
      <w:rPr>
        <w:rFonts w:hint="default"/>
        <w:lang w:val="es-ES" w:eastAsia="en-US" w:bidi="ar-SA"/>
      </w:rPr>
    </w:lvl>
    <w:lvl w:ilvl="2" w:tplc="3E2C771E">
      <w:numFmt w:val="bullet"/>
      <w:lvlText w:val="•"/>
      <w:lvlJc w:val="left"/>
      <w:pPr>
        <w:ind w:left="2910" w:hanging="320"/>
      </w:pPr>
      <w:rPr>
        <w:rFonts w:hint="default"/>
        <w:lang w:val="es-ES" w:eastAsia="en-US" w:bidi="ar-SA"/>
      </w:rPr>
    </w:lvl>
    <w:lvl w:ilvl="3" w:tplc="23F4B3E8">
      <w:numFmt w:val="bullet"/>
      <w:lvlText w:val="•"/>
      <w:lvlJc w:val="left"/>
      <w:pPr>
        <w:ind w:left="3725" w:hanging="320"/>
      </w:pPr>
      <w:rPr>
        <w:rFonts w:hint="default"/>
        <w:lang w:val="es-ES" w:eastAsia="en-US" w:bidi="ar-SA"/>
      </w:rPr>
    </w:lvl>
    <w:lvl w:ilvl="4" w:tplc="633C4E44">
      <w:numFmt w:val="bullet"/>
      <w:lvlText w:val="•"/>
      <w:lvlJc w:val="left"/>
      <w:pPr>
        <w:ind w:left="4540" w:hanging="320"/>
      </w:pPr>
      <w:rPr>
        <w:rFonts w:hint="default"/>
        <w:lang w:val="es-ES" w:eastAsia="en-US" w:bidi="ar-SA"/>
      </w:rPr>
    </w:lvl>
    <w:lvl w:ilvl="5" w:tplc="1AD85678">
      <w:numFmt w:val="bullet"/>
      <w:lvlText w:val="•"/>
      <w:lvlJc w:val="left"/>
      <w:pPr>
        <w:ind w:left="5356" w:hanging="320"/>
      </w:pPr>
      <w:rPr>
        <w:rFonts w:hint="default"/>
        <w:lang w:val="es-ES" w:eastAsia="en-US" w:bidi="ar-SA"/>
      </w:rPr>
    </w:lvl>
    <w:lvl w:ilvl="6" w:tplc="D0562100">
      <w:numFmt w:val="bullet"/>
      <w:lvlText w:val="•"/>
      <w:lvlJc w:val="left"/>
      <w:pPr>
        <w:ind w:left="6171" w:hanging="320"/>
      </w:pPr>
      <w:rPr>
        <w:rFonts w:hint="default"/>
        <w:lang w:val="es-ES" w:eastAsia="en-US" w:bidi="ar-SA"/>
      </w:rPr>
    </w:lvl>
    <w:lvl w:ilvl="7" w:tplc="4EA4816A">
      <w:numFmt w:val="bullet"/>
      <w:lvlText w:val="•"/>
      <w:lvlJc w:val="left"/>
      <w:pPr>
        <w:ind w:left="6986" w:hanging="320"/>
      </w:pPr>
      <w:rPr>
        <w:rFonts w:hint="default"/>
        <w:lang w:val="es-ES" w:eastAsia="en-US" w:bidi="ar-SA"/>
      </w:rPr>
    </w:lvl>
    <w:lvl w:ilvl="8" w:tplc="44AE4A9E">
      <w:numFmt w:val="bullet"/>
      <w:lvlText w:val="•"/>
      <w:lvlJc w:val="left"/>
      <w:pPr>
        <w:ind w:left="7801" w:hanging="320"/>
      </w:pPr>
      <w:rPr>
        <w:rFonts w:hint="default"/>
        <w:lang w:val="es-ES" w:eastAsia="en-US" w:bidi="ar-SA"/>
      </w:rPr>
    </w:lvl>
  </w:abstractNum>
  <w:abstractNum w:abstractNumId="18" w15:restartNumberingAfterBreak="0">
    <w:nsid w:val="590D0BA3"/>
    <w:multiLevelType w:val="hybridMultilevel"/>
    <w:tmpl w:val="31864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3B2BA2"/>
    <w:multiLevelType w:val="hybridMultilevel"/>
    <w:tmpl w:val="3910AC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FE53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0BD74C8"/>
    <w:multiLevelType w:val="hybridMultilevel"/>
    <w:tmpl w:val="DBF0270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2022B83"/>
    <w:multiLevelType w:val="hybridMultilevel"/>
    <w:tmpl w:val="9F6A32D0"/>
    <w:lvl w:ilvl="0" w:tplc="A8CC1D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063248"/>
    <w:multiLevelType w:val="hybridMultilevel"/>
    <w:tmpl w:val="41FE32B4"/>
    <w:lvl w:ilvl="0" w:tplc="CBE6B218">
      <w:start w:val="5"/>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8CB05E3"/>
    <w:multiLevelType w:val="hybridMultilevel"/>
    <w:tmpl w:val="F0F6CC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B4D2DBA"/>
    <w:multiLevelType w:val="hybridMultilevel"/>
    <w:tmpl w:val="FC2CC1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4A18F0"/>
    <w:multiLevelType w:val="hybridMultilevel"/>
    <w:tmpl w:val="B630C340"/>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13603E"/>
    <w:multiLevelType w:val="hybridMultilevel"/>
    <w:tmpl w:val="F858E9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53A0475"/>
    <w:multiLevelType w:val="hybridMultilevel"/>
    <w:tmpl w:val="400A3588"/>
    <w:lvl w:ilvl="0" w:tplc="E438FA9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FC5A6A"/>
    <w:multiLevelType w:val="hybridMultilevel"/>
    <w:tmpl w:val="06D6961E"/>
    <w:lvl w:ilvl="0" w:tplc="0E06716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D626AB"/>
    <w:multiLevelType w:val="hybridMultilevel"/>
    <w:tmpl w:val="70420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889617">
    <w:abstractNumId w:val="26"/>
  </w:num>
  <w:num w:numId="2" w16cid:durableId="625699434">
    <w:abstractNumId w:val="11"/>
  </w:num>
  <w:num w:numId="3" w16cid:durableId="530461891">
    <w:abstractNumId w:val="14"/>
  </w:num>
  <w:num w:numId="4" w16cid:durableId="184516047">
    <w:abstractNumId w:val="16"/>
  </w:num>
  <w:num w:numId="5" w16cid:durableId="1452280535">
    <w:abstractNumId w:val="7"/>
  </w:num>
  <w:num w:numId="6" w16cid:durableId="892279842">
    <w:abstractNumId w:val="30"/>
  </w:num>
  <w:num w:numId="7" w16cid:durableId="125055094">
    <w:abstractNumId w:val="22"/>
  </w:num>
  <w:num w:numId="8" w16cid:durableId="1443262176">
    <w:abstractNumId w:val="18"/>
  </w:num>
  <w:num w:numId="9" w16cid:durableId="549075714">
    <w:abstractNumId w:val="25"/>
  </w:num>
  <w:num w:numId="10" w16cid:durableId="1152527305">
    <w:abstractNumId w:val="29"/>
  </w:num>
  <w:num w:numId="11" w16cid:durableId="1420371391">
    <w:abstractNumId w:val="13"/>
  </w:num>
  <w:num w:numId="12" w16cid:durableId="1635483320">
    <w:abstractNumId w:val="2"/>
  </w:num>
  <w:num w:numId="13" w16cid:durableId="867525102">
    <w:abstractNumId w:val="19"/>
  </w:num>
  <w:num w:numId="14" w16cid:durableId="1903254443">
    <w:abstractNumId w:val="1"/>
  </w:num>
  <w:num w:numId="15" w16cid:durableId="664406997">
    <w:abstractNumId w:val="4"/>
  </w:num>
  <w:num w:numId="16" w16cid:durableId="568078157">
    <w:abstractNumId w:val="24"/>
  </w:num>
  <w:num w:numId="17" w16cid:durableId="2122146106">
    <w:abstractNumId w:val="12"/>
  </w:num>
  <w:num w:numId="18" w16cid:durableId="1790782761">
    <w:abstractNumId w:val="9"/>
  </w:num>
  <w:num w:numId="19" w16cid:durableId="1235503726">
    <w:abstractNumId w:val="5"/>
  </w:num>
  <w:num w:numId="20" w16cid:durableId="1727223908">
    <w:abstractNumId w:val="15"/>
  </w:num>
  <w:num w:numId="21" w16cid:durableId="1121075034">
    <w:abstractNumId w:val="6"/>
  </w:num>
  <w:num w:numId="22" w16cid:durableId="1389105613">
    <w:abstractNumId w:val="0"/>
  </w:num>
  <w:num w:numId="23" w16cid:durableId="1554657531">
    <w:abstractNumId w:val="20"/>
  </w:num>
  <w:num w:numId="24" w16cid:durableId="1136491412">
    <w:abstractNumId w:val="17"/>
  </w:num>
  <w:num w:numId="25" w16cid:durableId="2097743223">
    <w:abstractNumId w:val="21"/>
  </w:num>
  <w:num w:numId="26" w16cid:durableId="594172813">
    <w:abstractNumId w:val="27"/>
  </w:num>
  <w:num w:numId="27" w16cid:durableId="470294351">
    <w:abstractNumId w:val="3"/>
  </w:num>
  <w:num w:numId="28" w16cid:durableId="1727488786">
    <w:abstractNumId w:val="10"/>
  </w:num>
  <w:num w:numId="29" w16cid:durableId="538861954">
    <w:abstractNumId w:val="23"/>
  </w:num>
  <w:num w:numId="30" w16cid:durableId="464465475">
    <w:abstractNumId w:val="28"/>
  </w:num>
  <w:num w:numId="31" w16cid:durableId="14204255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7"/>
    <w:rsid w:val="000004C5"/>
    <w:rsid w:val="0000215B"/>
    <w:rsid w:val="00003AD7"/>
    <w:rsid w:val="00004628"/>
    <w:rsid w:val="00004AFB"/>
    <w:rsid w:val="00010CD3"/>
    <w:rsid w:val="0001137D"/>
    <w:rsid w:val="00011C79"/>
    <w:rsid w:val="00012015"/>
    <w:rsid w:val="00015962"/>
    <w:rsid w:val="000160D1"/>
    <w:rsid w:val="0001755C"/>
    <w:rsid w:val="00020295"/>
    <w:rsid w:val="0002030F"/>
    <w:rsid w:val="000225D7"/>
    <w:rsid w:val="0002357C"/>
    <w:rsid w:val="00027ACD"/>
    <w:rsid w:val="00027AE9"/>
    <w:rsid w:val="00030951"/>
    <w:rsid w:val="0003109A"/>
    <w:rsid w:val="00031340"/>
    <w:rsid w:val="00032165"/>
    <w:rsid w:val="00034174"/>
    <w:rsid w:val="00034C5F"/>
    <w:rsid w:val="00034C6C"/>
    <w:rsid w:val="00036ABC"/>
    <w:rsid w:val="00037BE7"/>
    <w:rsid w:val="00037FA7"/>
    <w:rsid w:val="0004063D"/>
    <w:rsid w:val="00040963"/>
    <w:rsid w:val="000417A9"/>
    <w:rsid w:val="00046E2A"/>
    <w:rsid w:val="00053213"/>
    <w:rsid w:val="000556B0"/>
    <w:rsid w:val="0005660D"/>
    <w:rsid w:val="0005718C"/>
    <w:rsid w:val="00060577"/>
    <w:rsid w:val="000646D4"/>
    <w:rsid w:val="00066FE2"/>
    <w:rsid w:val="0006743A"/>
    <w:rsid w:val="0007034A"/>
    <w:rsid w:val="00070A23"/>
    <w:rsid w:val="00073CEF"/>
    <w:rsid w:val="00074CA2"/>
    <w:rsid w:val="000760EC"/>
    <w:rsid w:val="00080F6E"/>
    <w:rsid w:val="0008256C"/>
    <w:rsid w:val="000825E9"/>
    <w:rsid w:val="00083A57"/>
    <w:rsid w:val="00084813"/>
    <w:rsid w:val="000940F4"/>
    <w:rsid w:val="000942BD"/>
    <w:rsid w:val="00095993"/>
    <w:rsid w:val="00097287"/>
    <w:rsid w:val="0009763E"/>
    <w:rsid w:val="000A0005"/>
    <w:rsid w:val="000A0C96"/>
    <w:rsid w:val="000A3AC4"/>
    <w:rsid w:val="000A4A96"/>
    <w:rsid w:val="000B378D"/>
    <w:rsid w:val="000B6816"/>
    <w:rsid w:val="000C038A"/>
    <w:rsid w:val="000C303A"/>
    <w:rsid w:val="000C359E"/>
    <w:rsid w:val="000C5179"/>
    <w:rsid w:val="000C5193"/>
    <w:rsid w:val="000C7C53"/>
    <w:rsid w:val="000D1D0A"/>
    <w:rsid w:val="000D3056"/>
    <w:rsid w:val="000D565D"/>
    <w:rsid w:val="000D6469"/>
    <w:rsid w:val="000D79FF"/>
    <w:rsid w:val="000E2A5A"/>
    <w:rsid w:val="000E4265"/>
    <w:rsid w:val="000E63AE"/>
    <w:rsid w:val="000E7AA6"/>
    <w:rsid w:val="000F1AA6"/>
    <w:rsid w:val="000F26D0"/>
    <w:rsid w:val="000F475A"/>
    <w:rsid w:val="000F5FDB"/>
    <w:rsid w:val="000F7CEB"/>
    <w:rsid w:val="0010064A"/>
    <w:rsid w:val="00101630"/>
    <w:rsid w:val="00105593"/>
    <w:rsid w:val="00106111"/>
    <w:rsid w:val="00113036"/>
    <w:rsid w:val="00115475"/>
    <w:rsid w:val="0011758F"/>
    <w:rsid w:val="0011786F"/>
    <w:rsid w:val="00123489"/>
    <w:rsid w:val="001241E3"/>
    <w:rsid w:val="001252CB"/>
    <w:rsid w:val="00130B86"/>
    <w:rsid w:val="00131880"/>
    <w:rsid w:val="001324AE"/>
    <w:rsid w:val="00132E3B"/>
    <w:rsid w:val="00134428"/>
    <w:rsid w:val="001355E2"/>
    <w:rsid w:val="0013653F"/>
    <w:rsid w:val="00137751"/>
    <w:rsid w:val="0014140D"/>
    <w:rsid w:val="00142031"/>
    <w:rsid w:val="00142F4C"/>
    <w:rsid w:val="00143166"/>
    <w:rsid w:val="001478C7"/>
    <w:rsid w:val="00150935"/>
    <w:rsid w:val="001516D0"/>
    <w:rsid w:val="00152E33"/>
    <w:rsid w:val="001532DE"/>
    <w:rsid w:val="001548EE"/>
    <w:rsid w:val="001557A0"/>
    <w:rsid w:val="00155E98"/>
    <w:rsid w:val="00157D10"/>
    <w:rsid w:val="00162B4E"/>
    <w:rsid w:val="00164E24"/>
    <w:rsid w:val="001653A6"/>
    <w:rsid w:val="001679AB"/>
    <w:rsid w:val="00171A7E"/>
    <w:rsid w:val="00172C74"/>
    <w:rsid w:val="00172CB3"/>
    <w:rsid w:val="001750BB"/>
    <w:rsid w:val="0017596D"/>
    <w:rsid w:val="00180766"/>
    <w:rsid w:val="00180CF7"/>
    <w:rsid w:val="00180F48"/>
    <w:rsid w:val="00181230"/>
    <w:rsid w:val="0018185E"/>
    <w:rsid w:val="00182345"/>
    <w:rsid w:val="00182AC9"/>
    <w:rsid w:val="00185DAC"/>
    <w:rsid w:val="001907AB"/>
    <w:rsid w:val="00190E74"/>
    <w:rsid w:val="00193F85"/>
    <w:rsid w:val="0019443F"/>
    <w:rsid w:val="00196575"/>
    <w:rsid w:val="00196996"/>
    <w:rsid w:val="001A1B64"/>
    <w:rsid w:val="001A2155"/>
    <w:rsid w:val="001A4373"/>
    <w:rsid w:val="001A771F"/>
    <w:rsid w:val="001B1624"/>
    <w:rsid w:val="001B2ED1"/>
    <w:rsid w:val="001B36EB"/>
    <w:rsid w:val="001B4D48"/>
    <w:rsid w:val="001B4DB0"/>
    <w:rsid w:val="001B5096"/>
    <w:rsid w:val="001B593A"/>
    <w:rsid w:val="001B7648"/>
    <w:rsid w:val="001B77F2"/>
    <w:rsid w:val="001C14B3"/>
    <w:rsid w:val="001C1511"/>
    <w:rsid w:val="001C2194"/>
    <w:rsid w:val="001C47DB"/>
    <w:rsid w:val="001C69A1"/>
    <w:rsid w:val="001D47E0"/>
    <w:rsid w:val="001D47F1"/>
    <w:rsid w:val="001D509C"/>
    <w:rsid w:val="001E1953"/>
    <w:rsid w:val="001E372F"/>
    <w:rsid w:val="001E3DFB"/>
    <w:rsid w:val="001E3FDB"/>
    <w:rsid w:val="001E40C6"/>
    <w:rsid w:val="001F18B7"/>
    <w:rsid w:val="001F19F3"/>
    <w:rsid w:val="001F30B6"/>
    <w:rsid w:val="00201D2F"/>
    <w:rsid w:val="00206FC6"/>
    <w:rsid w:val="00207E19"/>
    <w:rsid w:val="0021139D"/>
    <w:rsid w:val="002119BF"/>
    <w:rsid w:val="0021531A"/>
    <w:rsid w:val="00217B4D"/>
    <w:rsid w:val="0022081B"/>
    <w:rsid w:val="00221576"/>
    <w:rsid w:val="00222398"/>
    <w:rsid w:val="0022728C"/>
    <w:rsid w:val="00233997"/>
    <w:rsid w:val="00241670"/>
    <w:rsid w:val="00241D56"/>
    <w:rsid w:val="002423A3"/>
    <w:rsid w:val="0024282B"/>
    <w:rsid w:val="00243207"/>
    <w:rsid w:val="00246711"/>
    <w:rsid w:val="00247F92"/>
    <w:rsid w:val="002515FC"/>
    <w:rsid w:val="00251858"/>
    <w:rsid w:val="00251E8E"/>
    <w:rsid w:val="0025284A"/>
    <w:rsid w:val="0025285F"/>
    <w:rsid w:val="0025547A"/>
    <w:rsid w:val="00263175"/>
    <w:rsid w:val="002641C1"/>
    <w:rsid w:val="00267B4C"/>
    <w:rsid w:val="002715BF"/>
    <w:rsid w:val="00272C3C"/>
    <w:rsid w:val="00273C77"/>
    <w:rsid w:val="00276F49"/>
    <w:rsid w:val="0027789B"/>
    <w:rsid w:val="00277A53"/>
    <w:rsid w:val="0028156D"/>
    <w:rsid w:val="00281EEF"/>
    <w:rsid w:val="002867C8"/>
    <w:rsid w:val="00287D2C"/>
    <w:rsid w:val="002927FC"/>
    <w:rsid w:val="00293564"/>
    <w:rsid w:val="00296189"/>
    <w:rsid w:val="002A0280"/>
    <w:rsid w:val="002A1131"/>
    <w:rsid w:val="002A5C25"/>
    <w:rsid w:val="002A5EE4"/>
    <w:rsid w:val="002B2027"/>
    <w:rsid w:val="002B4773"/>
    <w:rsid w:val="002B7547"/>
    <w:rsid w:val="002C0622"/>
    <w:rsid w:val="002C0B27"/>
    <w:rsid w:val="002C102A"/>
    <w:rsid w:val="002C1FF0"/>
    <w:rsid w:val="002C30BB"/>
    <w:rsid w:val="002C3319"/>
    <w:rsid w:val="002D10FB"/>
    <w:rsid w:val="002D592A"/>
    <w:rsid w:val="002E3325"/>
    <w:rsid w:val="002E4905"/>
    <w:rsid w:val="002E549B"/>
    <w:rsid w:val="002E5AA0"/>
    <w:rsid w:val="002F0296"/>
    <w:rsid w:val="002F4077"/>
    <w:rsid w:val="002F5154"/>
    <w:rsid w:val="002F5A53"/>
    <w:rsid w:val="002F5E5B"/>
    <w:rsid w:val="002F6BD6"/>
    <w:rsid w:val="00300FF9"/>
    <w:rsid w:val="00301143"/>
    <w:rsid w:val="00302F09"/>
    <w:rsid w:val="00304AEF"/>
    <w:rsid w:val="00306E4F"/>
    <w:rsid w:val="00307AD5"/>
    <w:rsid w:val="00307FBE"/>
    <w:rsid w:val="003142D7"/>
    <w:rsid w:val="00315FE0"/>
    <w:rsid w:val="00316C6E"/>
    <w:rsid w:val="00320712"/>
    <w:rsid w:val="00321486"/>
    <w:rsid w:val="00322D93"/>
    <w:rsid w:val="003230ED"/>
    <w:rsid w:val="003270F0"/>
    <w:rsid w:val="00330155"/>
    <w:rsid w:val="00330FDC"/>
    <w:rsid w:val="00331CD3"/>
    <w:rsid w:val="00332434"/>
    <w:rsid w:val="00333C7E"/>
    <w:rsid w:val="0033578A"/>
    <w:rsid w:val="00336313"/>
    <w:rsid w:val="00336C60"/>
    <w:rsid w:val="00341306"/>
    <w:rsid w:val="00341929"/>
    <w:rsid w:val="00346A6C"/>
    <w:rsid w:val="00350585"/>
    <w:rsid w:val="00352749"/>
    <w:rsid w:val="003542DF"/>
    <w:rsid w:val="00355727"/>
    <w:rsid w:val="00356A43"/>
    <w:rsid w:val="00357C71"/>
    <w:rsid w:val="00360993"/>
    <w:rsid w:val="00362544"/>
    <w:rsid w:val="00362B7E"/>
    <w:rsid w:val="00364CC0"/>
    <w:rsid w:val="00366004"/>
    <w:rsid w:val="00366832"/>
    <w:rsid w:val="00366906"/>
    <w:rsid w:val="00367200"/>
    <w:rsid w:val="003678BF"/>
    <w:rsid w:val="0036791D"/>
    <w:rsid w:val="00370037"/>
    <w:rsid w:val="0037081D"/>
    <w:rsid w:val="00372AA2"/>
    <w:rsid w:val="00372D67"/>
    <w:rsid w:val="00373DC2"/>
    <w:rsid w:val="00375225"/>
    <w:rsid w:val="00377829"/>
    <w:rsid w:val="00380C2A"/>
    <w:rsid w:val="00381725"/>
    <w:rsid w:val="003841C6"/>
    <w:rsid w:val="003863A0"/>
    <w:rsid w:val="0039176D"/>
    <w:rsid w:val="003943F8"/>
    <w:rsid w:val="00396A2D"/>
    <w:rsid w:val="003A082E"/>
    <w:rsid w:val="003A3155"/>
    <w:rsid w:val="003A3592"/>
    <w:rsid w:val="003B12D1"/>
    <w:rsid w:val="003B26DA"/>
    <w:rsid w:val="003B51DC"/>
    <w:rsid w:val="003B6038"/>
    <w:rsid w:val="003B729B"/>
    <w:rsid w:val="003B758C"/>
    <w:rsid w:val="003C1CC6"/>
    <w:rsid w:val="003C4807"/>
    <w:rsid w:val="003C5080"/>
    <w:rsid w:val="003C54CC"/>
    <w:rsid w:val="003C59DE"/>
    <w:rsid w:val="003C648E"/>
    <w:rsid w:val="003D004C"/>
    <w:rsid w:val="003D15BF"/>
    <w:rsid w:val="003D33CA"/>
    <w:rsid w:val="003D4E05"/>
    <w:rsid w:val="003D58A6"/>
    <w:rsid w:val="003D608F"/>
    <w:rsid w:val="003D6356"/>
    <w:rsid w:val="003D6CA4"/>
    <w:rsid w:val="003D7533"/>
    <w:rsid w:val="003D7E39"/>
    <w:rsid w:val="003E109A"/>
    <w:rsid w:val="003E52A3"/>
    <w:rsid w:val="003E550D"/>
    <w:rsid w:val="003F3D8D"/>
    <w:rsid w:val="003F5467"/>
    <w:rsid w:val="00401819"/>
    <w:rsid w:val="00404145"/>
    <w:rsid w:val="0040682E"/>
    <w:rsid w:val="004105FF"/>
    <w:rsid w:val="0041622A"/>
    <w:rsid w:val="004165F4"/>
    <w:rsid w:val="0041714D"/>
    <w:rsid w:val="00420A27"/>
    <w:rsid w:val="00423950"/>
    <w:rsid w:val="00424255"/>
    <w:rsid w:val="0042526F"/>
    <w:rsid w:val="00426966"/>
    <w:rsid w:val="00427178"/>
    <w:rsid w:val="00430241"/>
    <w:rsid w:val="004302A7"/>
    <w:rsid w:val="004310F5"/>
    <w:rsid w:val="00431517"/>
    <w:rsid w:val="00432934"/>
    <w:rsid w:val="00436574"/>
    <w:rsid w:val="004446C4"/>
    <w:rsid w:val="00444E1D"/>
    <w:rsid w:val="004471F7"/>
    <w:rsid w:val="00451B64"/>
    <w:rsid w:val="00452123"/>
    <w:rsid w:val="00452D1B"/>
    <w:rsid w:val="004531C7"/>
    <w:rsid w:val="00454814"/>
    <w:rsid w:val="004559CB"/>
    <w:rsid w:val="004571B8"/>
    <w:rsid w:val="00460ABE"/>
    <w:rsid w:val="0046219C"/>
    <w:rsid w:val="004630CA"/>
    <w:rsid w:val="004639B1"/>
    <w:rsid w:val="00464529"/>
    <w:rsid w:val="00464821"/>
    <w:rsid w:val="00464C3E"/>
    <w:rsid w:val="00464E21"/>
    <w:rsid w:val="004657DD"/>
    <w:rsid w:val="0046781A"/>
    <w:rsid w:val="00472B65"/>
    <w:rsid w:val="00473086"/>
    <w:rsid w:val="00475187"/>
    <w:rsid w:val="00475B27"/>
    <w:rsid w:val="00475BBB"/>
    <w:rsid w:val="004763A1"/>
    <w:rsid w:val="00480BFB"/>
    <w:rsid w:val="00482330"/>
    <w:rsid w:val="0048323F"/>
    <w:rsid w:val="004861A9"/>
    <w:rsid w:val="0048635A"/>
    <w:rsid w:val="00486678"/>
    <w:rsid w:val="004925F3"/>
    <w:rsid w:val="00492C7C"/>
    <w:rsid w:val="00494829"/>
    <w:rsid w:val="004949A5"/>
    <w:rsid w:val="004A37C0"/>
    <w:rsid w:val="004B1FE7"/>
    <w:rsid w:val="004B28EC"/>
    <w:rsid w:val="004B3C7A"/>
    <w:rsid w:val="004B53AD"/>
    <w:rsid w:val="004B53FF"/>
    <w:rsid w:val="004B5583"/>
    <w:rsid w:val="004B5D05"/>
    <w:rsid w:val="004C0494"/>
    <w:rsid w:val="004C0611"/>
    <w:rsid w:val="004C1676"/>
    <w:rsid w:val="004C2997"/>
    <w:rsid w:val="004C5B8F"/>
    <w:rsid w:val="004C5E3B"/>
    <w:rsid w:val="004C6867"/>
    <w:rsid w:val="004C7B1C"/>
    <w:rsid w:val="004D172A"/>
    <w:rsid w:val="004D3E88"/>
    <w:rsid w:val="004D4004"/>
    <w:rsid w:val="004D4DD3"/>
    <w:rsid w:val="004D7D85"/>
    <w:rsid w:val="004D7E82"/>
    <w:rsid w:val="004E0BCD"/>
    <w:rsid w:val="004E4247"/>
    <w:rsid w:val="004E4965"/>
    <w:rsid w:val="004E4C40"/>
    <w:rsid w:val="004E5E81"/>
    <w:rsid w:val="004E6A8C"/>
    <w:rsid w:val="004E6B79"/>
    <w:rsid w:val="004E71B8"/>
    <w:rsid w:val="004E7E52"/>
    <w:rsid w:val="004F1850"/>
    <w:rsid w:val="004F2E50"/>
    <w:rsid w:val="004F432F"/>
    <w:rsid w:val="004F61C8"/>
    <w:rsid w:val="004F7A93"/>
    <w:rsid w:val="0050354F"/>
    <w:rsid w:val="00503834"/>
    <w:rsid w:val="005061D9"/>
    <w:rsid w:val="00510A52"/>
    <w:rsid w:val="005111B4"/>
    <w:rsid w:val="00512F89"/>
    <w:rsid w:val="0051508E"/>
    <w:rsid w:val="0052165A"/>
    <w:rsid w:val="00522A99"/>
    <w:rsid w:val="005253ED"/>
    <w:rsid w:val="00525CE1"/>
    <w:rsid w:val="00526A5B"/>
    <w:rsid w:val="00530BD2"/>
    <w:rsid w:val="00532611"/>
    <w:rsid w:val="00540AA3"/>
    <w:rsid w:val="00540BAC"/>
    <w:rsid w:val="005422A2"/>
    <w:rsid w:val="00542685"/>
    <w:rsid w:val="00544BAE"/>
    <w:rsid w:val="005463D3"/>
    <w:rsid w:val="00552486"/>
    <w:rsid w:val="00553E61"/>
    <w:rsid w:val="00554C48"/>
    <w:rsid w:val="00555B03"/>
    <w:rsid w:val="00556191"/>
    <w:rsid w:val="00556875"/>
    <w:rsid w:val="005604BD"/>
    <w:rsid w:val="00563AE1"/>
    <w:rsid w:val="0056672E"/>
    <w:rsid w:val="005729C3"/>
    <w:rsid w:val="005734AA"/>
    <w:rsid w:val="00576FB5"/>
    <w:rsid w:val="00577596"/>
    <w:rsid w:val="00577DD0"/>
    <w:rsid w:val="0058155B"/>
    <w:rsid w:val="00586BA1"/>
    <w:rsid w:val="0058734C"/>
    <w:rsid w:val="00590ABD"/>
    <w:rsid w:val="005966F7"/>
    <w:rsid w:val="00597DAE"/>
    <w:rsid w:val="005A010C"/>
    <w:rsid w:val="005A5E77"/>
    <w:rsid w:val="005A6014"/>
    <w:rsid w:val="005A7442"/>
    <w:rsid w:val="005B06DD"/>
    <w:rsid w:val="005B6C3B"/>
    <w:rsid w:val="005C339B"/>
    <w:rsid w:val="005C5862"/>
    <w:rsid w:val="005C59E2"/>
    <w:rsid w:val="005C7041"/>
    <w:rsid w:val="005D58AE"/>
    <w:rsid w:val="005E1622"/>
    <w:rsid w:val="005E5AE5"/>
    <w:rsid w:val="005E6386"/>
    <w:rsid w:val="005F18BC"/>
    <w:rsid w:val="005F1BA4"/>
    <w:rsid w:val="005F36C0"/>
    <w:rsid w:val="00602349"/>
    <w:rsid w:val="00602C45"/>
    <w:rsid w:val="006035F7"/>
    <w:rsid w:val="0061040C"/>
    <w:rsid w:val="00610FF6"/>
    <w:rsid w:val="00611B9F"/>
    <w:rsid w:val="00612122"/>
    <w:rsid w:val="00615B5A"/>
    <w:rsid w:val="00616761"/>
    <w:rsid w:val="00616F8F"/>
    <w:rsid w:val="00617E9C"/>
    <w:rsid w:val="0062006F"/>
    <w:rsid w:val="00620657"/>
    <w:rsid w:val="0062098C"/>
    <w:rsid w:val="00621CB2"/>
    <w:rsid w:val="00623CF6"/>
    <w:rsid w:val="00630382"/>
    <w:rsid w:val="00630CE2"/>
    <w:rsid w:val="00631AF5"/>
    <w:rsid w:val="00631D5D"/>
    <w:rsid w:val="00633EB9"/>
    <w:rsid w:val="00635A12"/>
    <w:rsid w:val="00635C27"/>
    <w:rsid w:val="00637628"/>
    <w:rsid w:val="006379B1"/>
    <w:rsid w:val="00643B95"/>
    <w:rsid w:val="006452DA"/>
    <w:rsid w:val="00646360"/>
    <w:rsid w:val="00646722"/>
    <w:rsid w:val="00646D7D"/>
    <w:rsid w:val="00651968"/>
    <w:rsid w:val="00652A41"/>
    <w:rsid w:val="00653234"/>
    <w:rsid w:val="0065732E"/>
    <w:rsid w:val="006632EB"/>
    <w:rsid w:val="00664331"/>
    <w:rsid w:val="00664AA8"/>
    <w:rsid w:val="00664C13"/>
    <w:rsid w:val="00665E10"/>
    <w:rsid w:val="00666130"/>
    <w:rsid w:val="00667515"/>
    <w:rsid w:val="00670FFF"/>
    <w:rsid w:val="00672C36"/>
    <w:rsid w:val="0067337D"/>
    <w:rsid w:val="00674BDD"/>
    <w:rsid w:val="0068105B"/>
    <w:rsid w:val="00681BCC"/>
    <w:rsid w:val="00682CE4"/>
    <w:rsid w:val="00685EE8"/>
    <w:rsid w:val="00692539"/>
    <w:rsid w:val="00693172"/>
    <w:rsid w:val="00694BB7"/>
    <w:rsid w:val="00695006"/>
    <w:rsid w:val="00697568"/>
    <w:rsid w:val="006A102D"/>
    <w:rsid w:val="006A54B0"/>
    <w:rsid w:val="006B0E21"/>
    <w:rsid w:val="006B16B7"/>
    <w:rsid w:val="006B180A"/>
    <w:rsid w:val="006B2998"/>
    <w:rsid w:val="006B2ECC"/>
    <w:rsid w:val="006B64FE"/>
    <w:rsid w:val="006C2B87"/>
    <w:rsid w:val="006C4AF9"/>
    <w:rsid w:val="006C5BA5"/>
    <w:rsid w:val="006D20D9"/>
    <w:rsid w:val="006D3F49"/>
    <w:rsid w:val="006D3F8F"/>
    <w:rsid w:val="006D4327"/>
    <w:rsid w:val="006D48E5"/>
    <w:rsid w:val="006D4AB8"/>
    <w:rsid w:val="006D4BB9"/>
    <w:rsid w:val="006D6D58"/>
    <w:rsid w:val="006E0AB2"/>
    <w:rsid w:val="006E565B"/>
    <w:rsid w:val="006E597A"/>
    <w:rsid w:val="006E7425"/>
    <w:rsid w:val="006E7680"/>
    <w:rsid w:val="006E7D68"/>
    <w:rsid w:val="006F51EE"/>
    <w:rsid w:val="007007B6"/>
    <w:rsid w:val="00700D7F"/>
    <w:rsid w:val="007014C6"/>
    <w:rsid w:val="00706ADC"/>
    <w:rsid w:val="00711DD5"/>
    <w:rsid w:val="007177F6"/>
    <w:rsid w:val="00721A55"/>
    <w:rsid w:val="007258B2"/>
    <w:rsid w:val="007323B6"/>
    <w:rsid w:val="007341FB"/>
    <w:rsid w:val="00734889"/>
    <w:rsid w:val="00734930"/>
    <w:rsid w:val="0073614F"/>
    <w:rsid w:val="00742F75"/>
    <w:rsid w:val="007447F8"/>
    <w:rsid w:val="00744E83"/>
    <w:rsid w:val="007450E5"/>
    <w:rsid w:val="00745AB5"/>
    <w:rsid w:val="007474ED"/>
    <w:rsid w:val="0075466F"/>
    <w:rsid w:val="007568AA"/>
    <w:rsid w:val="00763853"/>
    <w:rsid w:val="00764980"/>
    <w:rsid w:val="00772CD7"/>
    <w:rsid w:val="0077525A"/>
    <w:rsid w:val="0077557A"/>
    <w:rsid w:val="0077598C"/>
    <w:rsid w:val="00781DEC"/>
    <w:rsid w:val="0078289F"/>
    <w:rsid w:val="0078344D"/>
    <w:rsid w:val="00783950"/>
    <w:rsid w:val="00784011"/>
    <w:rsid w:val="00784EBD"/>
    <w:rsid w:val="00785355"/>
    <w:rsid w:val="00790886"/>
    <w:rsid w:val="007920FD"/>
    <w:rsid w:val="00793D11"/>
    <w:rsid w:val="007953D9"/>
    <w:rsid w:val="007A1AA9"/>
    <w:rsid w:val="007A2EE4"/>
    <w:rsid w:val="007A6663"/>
    <w:rsid w:val="007A7C62"/>
    <w:rsid w:val="007A7FDB"/>
    <w:rsid w:val="007B3C59"/>
    <w:rsid w:val="007B3DA1"/>
    <w:rsid w:val="007B69EB"/>
    <w:rsid w:val="007B6D95"/>
    <w:rsid w:val="007B6F19"/>
    <w:rsid w:val="007B755A"/>
    <w:rsid w:val="007C4885"/>
    <w:rsid w:val="007C50E2"/>
    <w:rsid w:val="007C5939"/>
    <w:rsid w:val="007D1D9F"/>
    <w:rsid w:val="007D3375"/>
    <w:rsid w:val="007D5C11"/>
    <w:rsid w:val="007E3565"/>
    <w:rsid w:val="007E3AAC"/>
    <w:rsid w:val="007E3C08"/>
    <w:rsid w:val="007E3D99"/>
    <w:rsid w:val="007F031A"/>
    <w:rsid w:val="007F0AB9"/>
    <w:rsid w:val="007F153A"/>
    <w:rsid w:val="007F2C13"/>
    <w:rsid w:val="007F428A"/>
    <w:rsid w:val="007F437B"/>
    <w:rsid w:val="007F63C6"/>
    <w:rsid w:val="00802CA5"/>
    <w:rsid w:val="0080384D"/>
    <w:rsid w:val="00804AF2"/>
    <w:rsid w:val="008055F4"/>
    <w:rsid w:val="0081107F"/>
    <w:rsid w:val="0081282B"/>
    <w:rsid w:val="00814975"/>
    <w:rsid w:val="00815363"/>
    <w:rsid w:val="00816AF7"/>
    <w:rsid w:val="00820E54"/>
    <w:rsid w:val="00821608"/>
    <w:rsid w:val="00822143"/>
    <w:rsid w:val="008224C1"/>
    <w:rsid w:val="00822C98"/>
    <w:rsid w:val="00823A9D"/>
    <w:rsid w:val="0082547C"/>
    <w:rsid w:val="00833772"/>
    <w:rsid w:val="00840CEC"/>
    <w:rsid w:val="008425A2"/>
    <w:rsid w:val="00845297"/>
    <w:rsid w:val="008459F0"/>
    <w:rsid w:val="00847DD1"/>
    <w:rsid w:val="008505FE"/>
    <w:rsid w:val="00852837"/>
    <w:rsid w:val="00853AFC"/>
    <w:rsid w:val="00853D4C"/>
    <w:rsid w:val="008548C1"/>
    <w:rsid w:val="00857A57"/>
    <w:rsid w:val="00861027"/>
    <w:rsid w:val="0086339A"/>
    <w:rsid w:val="00864749"/>
    <w:rsid w:val="00866E59"/>
    <w:rsid w:val="00873697"/>
    <w:rsid w:val="008756C5"/>
    <w:rsid w:val="00882755"/>
    <w:rsid w:val="00882971"/>
    <w:rsid w:val="00883021"/>
    <w:rsid w:val="00891EFC"/>
    <w:rsid w:val="008A76C5"/>
    <w:rsid w:val="008B3128"/>
    <w:rsid w:val="008B3FEB"/>
    <w:rsid w:val="008B712B"/>
    <w:rsid w:val="008C1A4C"/>
    <w:rsid w:val="008C2179"/>
    <w:rsid w:val="008C40E9"/>
    <w:rsid w:val="008C5BB3"/>
    <w:rsid w:val="008C603B"/>
    <w:rsid w:val="008C6631"/>
    <w:rsid w:val="008C7550"/>
    <w:rsid w:val="008D24BD"/>
    <w:rsid w:val="008D3BFA"/>
    <w:rsid w:val="008D3D1A"/>
    <w:rsid w:val="008D5243"/>
    <w:rsid w:val="008E23A9"/>
    <w:rsid w:val="008E4844"/>
    <w:rsid w:val="008E7D67"/>
    <w:rsid w:val="008F0A65"/>
    <w:rsid w:val="008F1401"/>
    <w:rsid w:val="008F5A81"/>
    <w:rsid w:val="008F5EDB"/>
    <w:rsid w:val="00902654"/>
    <w:rsid w:val="00903BD1"/>
    <w:rsid w:val="009041E6"/>
    <w:rsid w:val="009075E7"/>
    <w:rsid w:val="00911029"/>
    <w:rsid w:val="00911D07"/>
    <w:rsid w:val="00914593"/>
    <w:rsid w:val="009145A5"/>
    <w:rsid w:val="0091526D"/>
    <w:rsid w:val="00920F09"/>
    <w:rsid w:val="00923271"/>
    <w:rsid w:val="00923B4D"/>
    <w:rsid w:val="00930630"/>
    <w:rsid w:val="00940767"/>
    <w:rsid w:val="00941066"/>
    <w:rsid w:val="009412BB"/>
    <w:rsid w:val="00942AB7"/>
    <w:rsid w:val="00943A39"/>
    <w:rsid w:val="00943ED5"/>
    <w:rsid w:val="0095019A"/>
    <w:rsid w:val="0095071A"/>
    <w:rsid w:val="00950E3C"/>
    <w:rsid w:val="009514ED"/>
    <w:rsid w:val="00952560"/>
    <w:rsid w:val="0095391B"/>
    <w:rsid w:val="00954664"/>
    <w:rsid w:val="00954D6A"/>
    <w:rsid w:val="00955B97"/>
    <w:rsid w:val="00963E28"/>
    <w:rsid w:val="009653CD"/>
    <w:rsid w:val="00965BBC"/>
    <w:rsid w:val="00966250"/>
    <w:rsid w:val="00966670"/>
    <w:rsid w:val="00966D1E"/>
    <w:rsid w:val="0096741C"/>
    <w:rsid w:val="009712AB"/>
    <w:rsid w:val="009818CC"/>
    <w:rsid w:val="00982536"/>
    <w:rsid w:val="00986736"/>
    <w:rsid w:val="0098774F"/>
    <w:rsid w:val="00991655"/>
    <w:rsid w:val="00991FFA"/>
    <w:rsid w:val="0099249C"/>
    <w:rsid w:val="009A17C0"/>
    <w:rsid w:val="009A1977"/>
    <w:rsid w:val="009A3042"/>
    <w:rsid w:val="009A7A69"/>
    <w:rsid w:val="009B145C"/>
    <w:rsid w:val="009B56B4"/>
    <w:rsid w:val="009C1AE6"/>
    <w:rsid w:val="009C1E87"/>
    <w:rsid w:val="009C205A"/>
    <w:rsid w:val="009C3F07"/>
    <w:rsid w:val="009C402F"/>
    <w:rsid w:val="009C6DDF"/>
    <w:rsid w:val="009D1B0F"/>
    <w:rsid w:val="009D2209"/>
    <w:rsid w:val="009D26C6"/>
    <w:rsid w:val="009D2C48"/>
    <w:rsid w:val="009D5E4A"/>
    <w:rsid w:val="009E0E37"/>
    <w:rsid w:val="009E1A9B"/>
    <w:rsid w:val="009E3E42"/>
    <w:rsid w:val="009E460D"/>
    <w:rsid w:val="009E50DE"/>
    <w:rsid w:val="009F2E3B"/>
    <w:rsid w:val="009F4E3B"/>
    <w:rsid w:val="009F533F"/>
    <w:rsid w:val="009F61C0"/>
    <w:rsid w:val="009F7FDB"/>
    <w:rsid w:val="00A0159A"/>
    <w:rsid w:val="00A01A32"/>
    <w:rsid w:val="00A05A8E"/>
    <w:rsid w:val="00A064DB"/>
    <w:rsid w:val="00A06A48"/>
    <w:rsid w:val="00A06CB0"/>
    <w:rsid w:val="00A07CEE"/>
    <w:rsid w:val="00A10EE7"/>
    <w:rsid w:val="00A123D5"/>
    <w:rsid w:val="00A129C6"/>
    <w:rsid w:val="00A15569"/>
    <w:rsid w:val="00A15C1C"/>
    <w:rsid w:val="00A16876"/>
    <w:rsid w:val="00A17900"/>
    <w:rsid w:val="00A17DEE"/>
    <w:rsid w:val="00A20067"/>
    <w:rsid w:val="00A20F0C"/>
    <w:rsid w:val="00A23897"/>
    <w:rsid w:val="00A261B6"/>
    <w:rsid w:val="00A33427"/>
    <w:rsid w:val="00A37490"/>
    <w:rsid w:val="00A423B3"/>
    <w:rsid w:val="00A444D6"/>
    <w:rsid w:val="00A44795"/>
    <w:rsid w:val="00A44ECE"/>
    <w:rsid w:val="00A45014"/>
    <w:rsid w:val="00A4638F"/>
    <w:rsid w:val="00A47441"/>
    <w:rsid w:val="00A47DCB"/>
    <w:rsid w:val="00A51ADD"/>
    <w:rsid w:val="00A522B0"/>
    <w:rsid w:val="00A5571E"/>
    <w:rsid w:val="00A557C1"/>
    <w:rsid w:val="00A559D0"/>
    <w:rsid w:val="00A621C3"/>
    <w:rsid w:val="00A63DC9"/>
    <w:rsid w:val="00A64FBB"/>
    <w:rsid w:val="00A66CB4"/>
    <w:rsid w:val="00A70617"/>
    <w:rsid w:val="00A708CB"/>
    <w:rsid w:val="00A72800"/>
    <w:rsid w:val="00A738BE"/>
    <w:rsid w:val="00A73B13"/>
    <w:rsid w:val="00A81513"/>
    <w:rsid w:val="00A827C9"/>
    <w:rsid w:val="00A828B5"/>
    <w:rsid w:val="00A82B8E"/>
    <w:rsid w:val="00A8496F"/>
    <w:rsid w:val="00A8544E"/>
    <w:rsid w:val="00A85EC7"/>
    <w:rsid w:val="00A8699E"/>
    <w:rsid w:val="00A86BB0"/>
    <w:rsid w:val="00A873FB"/>
    <w:rsid w:val="00A87DEC"/>
    <w:rsid w:val="00A90B15"/>
    <w:rsid w:val="00A93055"/>
    <w:rsid w:val="00A94BE8"/>
    <w:rsid w:val="00A97D58"/>
    <w:rsid w:val="00AA0771"/>
    <w:rsid w:val="00AA195A"/>
    <w:rsid w:val="00AA673E"/>
    <w:rsid w:val="00AA7414"/>
    <w:rsid w:val="00AB26C2"/>
    <w:rsid w:val="00AB2984"/>
    <w:rsid w:val="00AB2A56"/>
    <w:rsid w:val="00AB4B72"/>
    <w:rsid w:val="00AB4D4C"/>
    <w:rsid w:val="00AB54D6"/>
    <w:rsid w:val="00AC3745"/>
    <w:rsid w:val="00AC7CDE"/>
    <w:rsid w:val="00AD4BF2"/>
    <w:rsid w:val="00AD546D"/>
    <w:rsid w:val="00AE0DD1"/>
    <w:rsid w:val="00AE1096"/>
    <w:rsid w:val="00AE3421"/>
    <w:rsid w:val="00AF0695"/>
    <w:rsid w:val="00AF1FBE"/>
    <w:rsid w:val="00AF3BB6"/>
    <w:rsid w:val="00AF5332"/>
    <w:rsid w:val="00AF7341"/>
    <w:rsid w:val="00B0485F"/>
    <w:rsid w:val="00B04EB0"/>
    <w:rsid w:val="00B0661D"/>
    <w:rsid w:val="00B06D36"/>
    <w:rsid w:val="00B06FA9"/>
    <w:rsid w:val="00B10583"/>
    <w:rsid w:val="00B1179D"/>
    <w:rsid w:val="00B12060"/>
    <w:rsid w:val="00B1411A"/>
    <w:rsid w:val="00B15AEC"/>
    <w:rsid w:val="00B164B6"/>
    <w:rsid w:val="00B16630"/>
    <w:rsid w:val="00B222C4"/>
    <w:rsid w:val="00B2478D"/>
    <w:rsid w:val="00B24E3D"/>
    <w:rsid w:val="00B25B97"/>
    <w:rsid w:val="00B2652A"/>
    <w:rsid w:val="00B27992"/>
    <w:rsid w:val="00B364C7"/>
    <w:rsid w:val="00B366BC"/>
    <w:rsid w:val="00B43996"/>
    <w:rsid w:val="00B4487B"/>
    <w:rsid w:val="00B45B06"/>
    <w:rsid w:val="00B47280"/>
    <w:rsid w:val="00B50284"/>
    <w:rsid w:val="00B50962"/>
    <w:rsid w:val="00B51787"/>
    <w:rsid w:val="00B51C57"/>
    <w:rsid w:val="00B57EF4"/>
    <w:rsid w:val="00B607BD"/>
    <w:rsid w:val="00B60FF6"/>
    <w:rsid w:val="00B61802"/>
    <w:rsid w:val="00B61C2F"/>
    <w:rsid w:val="00B62905"/>
    <w:rsid w:val="00B62F35"/>
    <w:rsid w:val="00B64856"/>
    <w:rsid w:val="00B651A6"/>
    <w:rsid w:val="00B676AB"/>
    <w:rsid w:val="00B71655"/>
    <w:rsid w:val="00B77151"/>
    <w:rsid w:val="00B823B6"/>
    <w:rsid w:val="00B8408B"/>
    <w:rsid w:val="00B8613B"/>
    <w:rsid w:val="00B87379"/>
    <w:rsid w:val="00B8757C"/>
    <w:rsid w:val="00B87918"/>
    <w:rsid w:val="00B87A43"/>
    <w:rsid w:val="00B90CA2"/>
    <w:rsid w:val="00B9679F"/>
    <w:rsid w:val="00BA5A41"/>
    <w:rsid w:val="00BA5CBE"/>
    <w:rsid w:val="00BA626A"/>
    <w:rsid w:val="00BA68F7"/>
    <w:rsid w:val="00BA6912"/>
    <w:rsid w:val="00BB0677"/>
    <w:rsid w:val="00BB2069"/>
    <w:rsid w:val="00BB2841"/>
    <w:rsid w:val="00BC2978"/>
    <w:rsid w:val="00BC54CA"/>
    <w:rsid w:val="00BC5888"/>
    <w:rsid w:val="00BC5FF4"/>
    <w:rsid w:val="00BC667C"/>
    <w:rsid w:val="00BD29D7"/>
    <w:rsid w:val="00BD3DC3"/>
    <w:rsid w:val="00BD7891"/>
    <w:rsid w:val="00BE3B24"/>
    <w:rsid w:val="00BE46E7"/>
    <w:rsid w:val="00BE5EC9"/>
    <w:rsid w:val="00BE5FA2"/>
    <w:rsid w:val="00BE6042"/>
    <w:rsid w:val="00BE6CB2"/>
    <w:rsid w:val="00BE79DE"/>
    <w:rsid w:val="00BE7E21"/>
    <w:rsid w:val="00BE7FCE"/>
    <w:rsid w:val="00BF0F5D"/>
    <w:rsid w:val="00BF1BB6"/>
    <w:rsid w:val="00BF4398"/>
    <w:rsid w:val="00BF59FD"/>
    <w:rsid w:val="00C0101D"/>
    <w:rsid w:val="00C02252"/>
    <w:rsid w:val="00C05103"/>
    <w:rsid w:val="00C068BE"/>
    <w:rsid w:val="00C07720"/>
    <w:rsid w:val="00C104C8"/>
    <w:rsid w:val="00C11D40"/>
    <w:rsid w:val="00C122BB"/>
    <w:rsid w:val="00C12BB1"/>
    <w:rsid w:val="00C13068"/>
    <w:rsid w:val="00C131DF"/>
    <w:rsid w:val="00C1572D"/>
    <w:rsid w:val="00C16466"/>
    <w:rsid w:val="00C17F20"/>
    <w:rsid w:val="00C202E1"/>
    <w:rsid w:val="00C21F1D"/>
    <w:rsid w:val="00C230AE"/>
    <w:rsid w:val="00C26084"/>
    <w:rsid w:val="00C265EB"/>
    <w:rsid w:val="00C2769E"/>
    <w:rsid w:val="00C27DF3"/>
    <w:rsid w:val="00C30E24"/>
    <w:rsid w:val="00C312BE"/>
    <w:rsid w:val="00C31460"/>
    <w:rsid w:val="00C343FC"/>
    <w:rsid w:val="00C3472A"/>
    <w:rsid w:val="00C3611C"/>
    <w:rsid w:val="00C3739C"/>
    <w:rsid w:val="00C40C1C"/>
    <w:rsid w:val="00C420FA"/>
    <w:rsid w:val="00C42BE0"/>
    <w:rsid w:val="00C47264"/>
    <w:rsid w:val="00C51866"/>
    <w:rsid w:val="00C55025"/>
    <w:rsid w:val="00C6487D"/>
    <w:rsid w:val="00C6735A"/>
    <w:rsid w:val="00C724D9"/>
    <w:rsid w:val="00C73BE3"/>
    <w:rsid w:val="00C76E60"/>
    <w:rsid w:val="00C85F1C"/>
    <w:rsid w:val="00C87498"/>
    <w:rsid w:val="00C91FEC"/>
    <w:rsid w:val="00C93964"/>
    <w:rsid w:val="00C978D3"/>
    <w:rsid w:val="00CA110B"/>
    <w:rsid w:val="00CA2FBC"/>
    <w:rsid w:val="00CA3075"/>
    <w:rsid w:val="00CA3152"/>
    <w:rsid w:val="00CA4DE8"/>
    <w:rsid w:val="00CB1471"/>
    <w:rsid w:val="00CB25EB"/>
    <w:rsid w:val="00CB2B8B"/>
    <w:rsid w:val="00CB6EE5"/>
    <w:rsid w:val="00CC09C8"/>
    <w:rsid w:val="00CC0EBE"/>
    <w:rsid w:val="00CC312D"/>
    <w:rsid w:val="00CC3212"/>
    <w:rsid w:val="00CC6281"/>
    <w:rsid w:val="00CD24C6"/>
    <w:rsid w:val="00CD4B3F"/>
    <w:rsid w:val="00CD59BA"/>
    <w:rsid w:val="00CD5E6A"/>
    <w:rsid w:val="00CD6C45"/>
    <w:rsid w:val="00CE139B"/>
    <w:rsid w:val="00CE1E86"/>
    <w:rsid w:val="00CE1EC2"/>
    <w:rsid w:val="00CE1F78"/>
    <w:rsid w:val="00CE5331"/>
    <w:rsid w:val="00CE57F3"/>
    <w:rsid w:val="00CE7068"/>
    <w:rsid w:val="00CE79BB"/>
    <w:rsid w:val="00CF00B6"/>
    <w:rsid w:val="00CF02E3"/>
    <w:rsid w:val="00CF1A7F"/>
    <w:rsid w:val="00CF2EC2"/>
    <w:rsid w:val="00CF2F20"/>
    <w:rsid w:val="00CF41E7"/>
    <w:rsid w:val="00CF63F4"/>
    <w:rsid w:val="00CF6905"/>
    <w:rsid w:val="00CF6C71"/>
    <w:rsid w:val="00CF79E6"/>
    <w:rsid w:val="00D0127C"/>
    <w:rsid w:val="00D013EA"/>
    <w:rsid w:val="00D01689"/>
    <w:rsid w:val="00D01D85"/>
    <w:rsid w:val="00D04019"/>
    <w:rsid w:val="00D05026"/>
    <w:rsid w:val="00D050BA"/>
    <w:rsid w:val="00D05B97"/>
    <w:rsid w:val="00D05D36"/>
    <w:rsid w:val="00D05FC7"/>
    <w:rsid w:val="00D06F57"/>
    <w:rsid w:val="00D07D9B"/>
    <w:rsid w:val="00D10C40"/>
    <w:rsid w:val="00D10F93"/>
    <w:rsid w:val="00D11E60"/>
    <w:rsid w:val="00D13C57"/>
    <w:rsid w:val="00D16425"/>
    <w:rsid w:val="00D16F68"/>
    <w:rsid w:val="00D17C91"/>
    <w:rsid w:val="00D2318B"/>
    <w:rsid w:val="00D25283"/>
    <w:rsid w:val="00D30E85"/>
    <w:rsid w:val="00D3367B"/>
    <w:rsid w:val="00D3773E"/>
    <w:rsid w:val="00D37E94"/>
    <w:rsid w:val="00D41175"/>
    <w:rsid w:val="00D411D4"/>
    <w:rsid w:val="00D4270B"/>
    <w:rsid w:val="00D429A9"/>
    <w:rsid w:val="00D46A44"/>
    <w:rsid w:val="00D47D44"/>
    <w:rsid w:val="00D502D9"/>
    <w:rsid w:val="00D55385"/>
    <w:rsid w:val="00D5550E"/>
    <w:rsid w:val="00D55EEE"/>
    <w:rsid w:val="00D56AA9"/>
    <w:rsid w:val="00D56DB7"/>
    <w:rsid w:val="00D57E01"/>
    <w:rsid w:val="00D57E2D"/>
    <w:rsid w:val="00D624EE"/>
    <w:rsid w:val="00D633F4"/>
    <w:rsid w:val="00D6680B"/>
    <w:rsid w:val="00D70058"/>
    <w:rsid w:val="00D71F96"/>
    <w:rsid w:val="00D737FD"/>
    <w:rsid w:val="00D76594"/>
    <w:rsid w:val="00D77383"/>
    <w:rsid w:val="00D77834"/>
    <w:rsid w:val="00D85F38"/>
    <w:rsid w:val="00D86452"/>
    <w:rsid w:val="00D9188B"/>
    <w:rsid w:val="00D91B6F"/>
    <w:rsid w:val="00D91C3D"/>
    <w:rsid w:val="00D934DE"/>
    <w:rsid w:val="00D9693E"/>
    <w:rsid w:val="00D96FDB"/>
    <w:rsid w:val="00DA177A"/>
    <w:rsid w:val="00DA2A63"/>
    <w:rsid w:val="00DA6430"/>
    <w:rsid w:val="00DB4C14"/>
    <w:rsid w:val="00DB6F5D"/>
    <w:rsid w:val="00DB79FD"/>
    <w:rsid w:val="00DC0C13"/>
    <w:rsid w:val="00DC33E4"/>
    <w:rsid w:val="00DC4531"/>
    <w:rsid w:val="00DD03AE"/>
    <w:rsid w:val="00DD4707"/>
    <w:rsid w:val="00DD5CB0"/>
    <w:rsid w:val="00DD6B5B"/>
    <w:rsid w:val="00DD6D52"/>
    <w:rsid w:val="00DD7CD3"/>
    <w:rsid w:val="00DE0E82"/>
    <w:rsid w:val="00DE0EC6"/>
    <w:rsid w:val="00DE65A1"/>
    <w:rsid w:val="00DF1CBC"/>
    <w:rsid w:val="00DF379B"/>
    <w:rsid w:val="00DF7D7C"/>
    <w:rsid w:val="00DF7ECC"/>
    <w:rsid w:val="00E01ECE"/>
    <w:rsid w:val="00E03271"/>
    <w:rsid w:val="00E03639"/>
    <w:rsid w:val="00E03F2A"/>
    <w:rsid w:val="00E04690"/>
    <w:rsid w:val="00E054C2"/>
    <w:rsid w:val="00E06541"/>
    <w:rsid w:val="00E07FBD"/>
    <w:rsid w:val="00E102C1"/>
    <w:rsid w:val="00E12CCB"/>
    <w:rsid w:val="00E140DD"/>
    <w:rsid w:val="00E144AB"/>
    <w:rsid w:val="00E16D3D"/>
    <w:rsid w:val="00E172F1"/>
    <w:rsid w:val="00E17B36"/>
    <w:rsid w:val="00E17E57"/>
    <w:rsid w:val="00E21C2B"/>
    <w:rsid w:val="00E27059"/>
    <w:rsid w:val="00E334E7"/>
    <w:rsid w:val="00E36677"/>
    <w:rsid w:val="00E36B22"/>
    <w:rsid w:val="00E37F00"/>
    <w:rsid w:val="00E4050C"/>
    <w:rsid w:val="00E46D29"/>
    <w:rsid w:val="00E47D01"/>
    <w:rsid w:val="00E5005B"/>
    <w:rsid w:val="00E51163"/>
    <w:rsid w:val="00E511EC"/>
    <w:rsid w:val="00E51C28"/>
    <w:rsid w:val="00E54669"/>
    <w:rsid w:val="00E547D0"/>
    <w:rsid w:val="00E56878"/>
    <w:rsid w:val="00E60556"/>
    <w:rsid w:val="00E60DF5"/>
    <w:rsid w:val="00E60F46"/>
    <w:rsid w:val="00E619F9"/>
    <w:rsid w:val="00E63382"/>
    <w:rsid w:val="00E67426"/>
    <w:rsid w:val="00E764A3"/>
    <w:rsid w:val="00E77FA7"/>
    <w:rsid w:val="00E82F41"/>
    <w:rsid w:val="00E848A7"/>
    <w:rsid w:val="00E84DFD"/>
    <w:rsid w:val="00E9023E"/>
    <w:rsid w:val="00E91EDE"/>
    <w:rsid w:val="00E931DA"/>
    <w:rsid w:val="00E94393"/>
    <w:rsid w:val="00E97A56"/>
    <w:rsid w:val="00EA1A7F"/>
    <w:rsid w:val="00EA3A31"/>
    <w:rsid w:val="00EB218B"/>
    <w:rsid w:val="00EB73D3"/>
    <w:rsid w:val="00EC2847"/>
    <w:rsid w:val="00EC5691"/>
    <w:rsid w:val="00EC6D82"/>
    <w:rsid w:val="00EC6FC1"/>
    <w:rsid w:val="00ED069E"/>
    <w:rsid w:val="00ED2118"/>
    <w:rsid w:val="00ED2961"/>
    <w:rsid w:val="00ED386E"/>
    <w:rsid w:val="00ED38B5"/>
    <w:rsid w:val="00ED5DC7"/>
    <w:rsid w:val="00ED72C7"/>
    <w:rsid w:val="00ED7B41"/>
    <w:rsid w:val="00EE0155"/>
    <w:rsid w:val="00EE067E"/>
    <w:rsid w:val="00EE0EFB"/>
    <w:rsid w:val="00EE22B3"/>
    <w:rsid w:val="00EE5984"/>
    <w:rsid w:val="00EF070A"/>
    <w:rsid w:val="00EF1D03"/>
    <w:rsid w:val="00EF40F3"/>
    <w:rsid w:val="00EF6A74"/>
    <w:rsid w:val="00EF7014"/>
    <w:rsid w:val="00EF77F9"/>
    <w:rsid w:val="00EF7F01"/>
    <w:rsid w:val="00F003AC"/>
    <w:rsid w:val="00F0569E"/>
    <w:rsid w:val="00F05C46"/>
    <w:rsid w:val="00F07151"/>
    <w:rsid w:val="00F079DA"/>
    <w:rsid w:val="00F1102F"/>
    <w:rsid w:val="00F11CAB"/>
    <w:rsid w:val="00F12520"/>
    <w:rsid w:val="00F12AE1"/>
    <w:rsid w:val="00F1699F"/>
    <w:rsid w:val="00F22140"/>
    <w:rsid w:val="00F224AF"/>
    <w:rsid w:val="00F23B84"/>
    <w:rsid w:val="00F24A29"/>
    <w:rsid w:val="00F31BBF"/>
    <w:rsid w:val="00F33356"/>
    <w:rsid w:val="00F3355D"/>
    <w:rsid w:val="00F34303"/>
    <w:rsid w:val="00F352DE"/>
    <w:rsid w:val="00F3659E"/>
    <w:rsid w:val="00F41399"/>
    <w:rsid w:val="00F424F2"/>
    <w:rsid w:val="00F42763"/>
    <w:rsid w:val="00F438B3"/>
    <w:rsid w:val="00F438C6"/>
    <w:rsid w:val="00F43A37"/>
    <w:rsid w:val="00F43EAE"/>
    <w:rsid w:val="00F4516A"/>
    <w:rsid w:val="00F46AC7"/>
    <w:rsid w:val="00F51A56"/>
    <w:rsid w:val="00F51B01"/>
    <w:rsid w:val="00F53223"/>
    <w:rsid w:val="00F53E22"/>
    <w:rsid w:val="00F55D63"/>
    <w:rsid w:val="00F612BE"/>
    <w:rsid w:val="00F61B40"/>
    <w:rsid w:val="00F625D7"/>
    <w:rsid w:val="00F65885"/>
    <w:rsid w:val="00F66469"/>
    <w:rsid w:val="00F67DCE"/>
    <w:rsid w:val="00F67FAF"/>
    <w:rsid w:val="00F72CE8"/>
    <w:rsid w:val="00F738E2"/>
    <w:rsid w:val="00F75124"/>
    <w:rsid w:val="00F80D76"/>
    <w:rsid w:val="00F813A6"/>
    <w:rsid w:val="00F820A5"/>
    <w:rsid w:val="00F830FF"/>
    <w:rsid w:val="00F84DB8"/>
    <w:rsid w:val="00F85DB9"/>
    <w:rsid w:val="00F865F1"/>
    <w:rsid w:val="00F87B3C"/>
    <w:rsid w:val="00F9550F"/>
    <w:rsid w:val="00F95D6E"/>
    <w:rsid w:val="00FA0A52"/>
    <w:rsid w:val="00FA0C86"/>
    <w:rsid w:val="00FA5754"/>
    <w:rsid w:val="00FA619D"/>
    <w:rsid w:val="00FB0B5E"/>
    <w:rsid w:val="00FB2EBC"/>
    <w:rsid w:val="00FB4443"/>
    <w:rsid w:val="00FB499E"/>
    <w:rsid w:val="00FB4DE6"/>
    <w:rsid w:val="00FB4E33"/>
    <w:rsid w:val="00FB6692"/>
    <w:rsid w:val="00FB68DE"/>
    <w:rsid w:val="00FC5CCB"/>
    <w:rsid w:val="00FD20B3"/>
    <w:rsid w:val="00FD2AD9"/>
    <w:rsid w:val="00FD5E86"/>
    <w:rsid w:val="00FD61AD"/>
    <w:rsid w:val="00FD719F"/>
    <w:rsid w:val="00FD761C"/>
    <w:rsid w:val="00FD78CA"/>
    <w:rsid w:val="00FE1DF7"/>
    <w:rsid w:val="00FE2B36"/>
    <w:rsid w:val="00FE5375"/>
    <w:rsid w:val="00FE5817"/>
    <w:rsid w:val="00FE5A6C"/>
    <w:rsid w:val="00FF0CE9"/>
    <w:rsid w:val="00FF4739"/>
    <w:rsid w:val="00FF7B7B"/>
    <w:rsid w:val="00FF7F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5371"/>
  <w15:chartTrackingRefBased/>
  <w15:docId w15:val="{94309E5D-BEC9-4017-8A45-0407C882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0A"/>
    <w:rPr>
      <w:rFonts w:ascii="Times New Roman" w:eastAsia="Times New Roman" w:hAnsi="Times New Roman"/>
      <w:sz w:val="24"/>
      <w:szCs w:val="24"/>
      <w:lang w:eastAsia="es-ES"/>
    </w:rPr>
  </w:style>
  <w:style w:type="paragraph" w:styleId="Ttulo1">
    <w:name w:val="heading 1"/>
    <w:basedOn w:val="Normal"/>
    <w:next w:val="Normal"/>
    <w:link w:val="Ttulo1Car"/>
    <w:uiPriority w:val="9"/>
    <w:qFormat/>
    <w:rsid w:val="00B24E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2C0B27"/>
    <w:pPr>
      <w:keepNext/>
      <w:jc w:val="center"/>
      <w:outlineLvl w:val="1"/>
    </w:pPr>
    <w:rPr>
      <w:rFonts w:ascii="Arial" w:hAnsi="Arial"/>
      <w:b/>
      <w:bCs/>
      <w:sz w:val="20"/>
      <w:lang w:val="es-MX" w:eastAsia="es-MX"/>
    </w:rPr>
  </w:style>
  <w:style w:type="paragraph" w:styleId="Ttulo3">
    <w:name w:val="heading 3"/>
    <w:basedOn w:val="Normal"/>
    <w:next w:val="Normal"/>
    <w:link w:val="Ttulo3Car"/>
    <w:uiPriority w:val="9"/>
    <w:semiHidden/>
    <w:unhideWhenUsed/>
    <w:qFormat/>
    <w:rsid w:val="00C21F1D"/>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C0B27"/>
    <w:rPr>
      <w:rFonts w:ascii="Arial" w:eastAsia="Times New Roman" w:hAnsi="Arial" w:cs="Times New Roman"/>
      <w:b/>
      <w:bCs/>
      <w:sz w:val="20"/>
      <w:szCs w:val="24"/>
      <w:lang w:val="es-MX" w:eastAsia="es-MX"/>
    </w:rPr>
  </w:style>
  <w:style w:type="paragraph" w:styleId="Encabezado">
    <w:name w:val="header"/>
    <w:basedOn w:val="Normal"/>
    <w:link w:val="EncabezadoCar"/>
    <w:rsid w:val="002C0B27"/>
    <w:pPr>
      <w:tabs>
        <w:tab w:val="center" w:pos="4252"/>
        <w:tab w:val="right" w:pos="8504"/>
      </w:tabs>
    </w:pPr>
  </w:style>
  <w:style w:type="character" w:customStyle="1" w:styleId="EncabezadoCar">
    <w:name w:val="Encabezado Car"/>
    <w:link w:val="Encabezado"/>
    <w:rsid w:val="002C0B2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2C0B27"/>
    <w:pPr>
      <w:tabs>
        <w:tab w:val="center" w:pos="4252"/>
        <w:tab w:val="right" w:pos="8504"/>
      </w:tabs>
    </w:pPr>
  </w:style>
  <w:style w:type="character" w:customStyle="1" w:styleId="PiedepginaCar">
    <w:name w:val="Pie de página Car"/>
    <w:link w:val="Piedepgina"/>
    <w:uiPriority w:val="99"/>
    <w:rsid w:val="002C0B27"/>
    <w:rPr>
      <w:rFonts w:ascii="Times New Roman" w:eastAsia="Times New Roman" w:hAnsi="Times New Roman" w:cs="Times New Roman"/>
      <w:sz w:val="24"/>
      <w:szCs w:val="24"/>
      <w:lang w:eastAsia="es-ES"/>
    </w:rPr>
  </w:style>
  <w:style w:type="character" w:styleId="Nmerodepgina">
    <w:name w:val="page number"/>
    <w:basedOn w:val="Fuentedeprrafopredeter"/>
    <w:rsid w:val="002C0B27"/>
  </w:style>
  <w:style w:type="paragraph" w:styleId="Textodeglobo">
    <w:name w:val="Balloon Text"/>
    <w:basedOn w:val="Normal"/>
    <w:link w:val="TextodegloboCar"/>
    <w:uiPriority w:val="99"/>
    <w:semiHidden/>
    <w:unhideWhenUsed/>
    <w:rsid w:val="00D04019"/>
    <w:rPr>
      <w:rFonts w:ascii="Segoe UI" w:hAnsi="Segoe UI" w:cs="Segoe UI"/>
      <w:sz w:val="18"/>
      <w:szCs w:val="18"/>
    </w:rPr>
  </w:style>
  <w:style w:type="character" w:customStyle="1" w:styleId="TextodegloboCar">
    <w:name w:val="Texto de globo Car"/>
    <w:link w:val="Textodeglobo"/>
    <w:uiPriority w:val="99"/>
    <w:semiHidden/>
    <w:rsid w:val="00D04019"/>
    <w:rPr>
      <w:rFonts w:ascii="Segoe UI" w:eastAsia="Times New Roman" w:hAnsi="Segoe UI" w:cs="Segoe UI"/>
      <w:sz w:val="18"/>
      <w:szCs w:val="18"/>
      <w:lang w:eastAsia="es-ES"/>
    </w:rPr>
  </w:style>
  <w:style w:type="character" w:styleId="Hipervnculo">
    <w:name w:val="Hyperlink"/>
    <w:uiPriority w:val="99"/>
    <w:unhideWhenUsed/>
    <w:rsid w:val="001478C7"/>
    <w:rPr>
      <w:color w:val="0563C1"/>
      <w:u w:val="single"/>
    </w:rPr>
  </w:style>
  <w:style w:type="table" w:styleId="Tablaconcuadrcula">
    <w:name w:val="Table Grid"/>
    <w:basedOn w:val="Tablanormal"/>
    <w:uiPriority w:val="39"/>
    <w:rsid w:val="008D2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 2,Colorful List Accent 1,Colorful List - Accent 11,Estilo 3,ViÃ±eta 2,Pбrrafo de lista,items,Heading 2_sj,List Paragraph1,Betulia Título 1,titulo 5,Párrafo encimadas,BOLADEF,Bola,Bullets,MIBEX B,titulo 3,List Paragraph,Ha"/>
    <w:basedOn w:val="Normal"/>
    <w:link w:val="PrrafodelistaCar"/>
    <w:uiPriority w:val="34"/>
    <w:qFormat/>
    <w:rsid w:val="00E03271"/>
    <w:pPr>
      <w:ind w:left="720"/>
      <w:contextualSpacing/>
    </w:pPr>
  </w:style>
  <w:style w:type="character" w:styleId="Hipervnculovisitado">
    <w:name w:val="FollowedHyperlink"/>
    <w:basedOn w:val="Fuentedeprrafopredeter"/>
    <w:uiPriority w:val="99"/>
    <w:semiHidden/>
    <w:unhideWhenUsed/>
    <w:rsid w:val="00E51163"/>
    <w:rPr>
      <w:color w:val="954F72"/>
      <w:u w:val="single"/>
    </w:rPr>
  </w:style>
  <w:style w:type="paragraph" w:customStyle="1" w:styleId="msonormal0">
    <w:name w:val="msonormal"/>
    <w:basedOn w:val="Normal"/>
    <w:rsid w:val="00E51163"/>
    <w:pPr>
      <w:spacing w:before="100" w:beforeAutospacing="1" w:after="100" w:afterAutospacing="1"/>
    </w:pPr>
    <w:rPr>
      <w:lang w:eastAsia="es-CO"/>
    </w:rPr>
  </w:style>
  <w:style w:type="paragraph" w:customStyle="1" w:styleId="xl66">
    <w:name w:val="xl66"/>
    <w:basedOn w:val="Normal"/>
    <w:rsid w:val="00E51163"/>
    <w:pPr>
      <w:spacing w:before="100" w:beforeAutospacing="1" w:after="100" w:afterAutospacing="1"/>
    </w:pPr>
    <w:rPr>
      <w:b/>
      <w:bCs/>
      <w:lang w:eastAsia="es-CO"/>
    </w:rPr>
  </w:style>
  <w:style w:type="paragraph" w:customStyle="1" w:styleId="xl67">
    <w:name w:val="xl67"/>
    <w:basedOn w:val="Normal"/>
    <w:rsid w:val="00E51163"/>
    <w:pPr>
      <w:spacing w:before="100" w:beforeAutospacing="1" w:after="100" w:afterAutospacing="1"/>
    </w:pPr>
    <w:rPr>
      <w:lang w:eastAsia="es-CO"/>
    </w:rPr>
  </w:style>
  <w:style w:type="paragraph" w:customStyle="1" w:styleId="xl68">
    <w:name w:val="xl68"/>
    <w:basedOn w:val="Normal"/>
    <w:rsid w:val="00E51163"/>
    <w:pPr>
      <w:spacing w:before="100" w:beforeAutospacing="1" w:after="100" w:afterAutospacing="1"/>
      <w:jc w:val="center"/>
      <w:textAlignment w:val="center"/>
    </w:pPr>
    <w:rPr>
      <w:lang w:eastAsia="es-CO"/>
    </w:rPr>
  </w:style>
  <w:style w:type="paragraph" w:customStyle="1" w:styleId="xl69">
    <w:name w:val="xl69"/>
    <w:basedOn w:val="Normal"/>
    <w:rsid w:val="00E51163"/>
    <w:pPr>
      <w:spacing w:before="100" w:beforeAutospacing="1" w:after="100" w:afterAutospacing="1"/>
      <w:jc w:val="center"/>
      <w:textAlignment w:val="center"/>
    </w:pPr>
    <w:rPr>
      <w:lang w:eastAsia="es-CO"/>
    </w:rPr>
  </w:style>
  <w:style w:type="paragraph" w:customStyle="1" w:styleId="xl70">
    <w:name w:val="xl70"/>
    <w:basedOn w:val="Normal"/>
    <w:rsid w:val="00E5116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es-CO"/>
    </w:rPr>
  </w:style>
  <w:style w:type="paragraph" w:customStyle="1" w:styleId="xl71">
    <w:name w:val="xl71"/>
    <w:basedOn w:val="Normal"/>
    <w:rsid w:val="00E5116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lang w:eastAsia="es-CO"/>
    </w:rPr>
  </w:style>
  <w:style w:type="paragraph" w:customStyle="1" w:styleId="xl72">
    <w:name w:val="xl72"/>
    <w:basedOn w:val="Normal"/>
    <w:rsid w:val="00E5116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es-CO"/>
    </w:rPr>
  </w:style>
  <w:style w:type="paragraph" w:customStyle="1" w:styleId="xl73">
    <w:name w:val="xl73"/>
    <w:basedOn w:val="Normal"/>
    <w:rsid w:val="00E5116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74">
    <w:name w:val="xl74"/>
    <w:basedOn w:val="Normal"/>
    <w:rsid w:val="00E5116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75">
    <w:name w:val="xl75"/>
    <w:basedOn w:val="Normal"/>
    <w:rsid w:val="00E51163"/>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sz w:val="23"/>
      <w:szCs w:val="23"/>
      <w:lang w:eastAsia="es-CO"/>
    </w:rPr>
  </w:style>
  <w:style w:type="paragraph" w:customStyle="1" w:styleId="xl76">
    <w:name w:val="xl76"/>
    <w:basedOn w:val="Normal"/>
    <w:rsid w:val="00E5116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3"/>
      <w:szCs w:val="23"/>
      <w:lang w:eastAsia="es-CO"/>
    </w:rPr>
  </w:style>
  <w:style w:type="paragraph" w:customStyle="1" w:styleId="xl77">
    <w:name w:val="xl77"/>
    <w:basedOn w:val="Normal"/>
    <w:rsid w:val="00E51163"/>
    <w:pPr>
      <w:pBdr>
        <w:left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78">
    <w:name w:val="xl78"/>
    <w:basedOn w:val="Normal"/>
    <w:rsid w:val="00E5116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sz w:val="32"/>
      <w:szCs w:val="32"/>
      <w:lang w:eastAsia="es-CO"/>
    </w:rPr>
  </w:style>
  <w:style w:type="paragraph" w:customStyle="1" w:styleId="xl79">
    <w:name w:val="xl79"/>
    <w:basedOn w:val="Normal"/>
    <w:rsid w:val="00E5116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sz w:val="32"/>
      <w:szCs w:val="32"/>
      <w:lang w:eastAsia="es-CO"/>
    </w:rPr>
  </w:style>
  <w:style w:type="paragraph" w:customStyle="1" w:styleId="xl80">
    <w:name w:val="xl80"/>
    <w:basedOn w:val="Normal"/>
    <w:rsid w:val="00E511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CO"/>
    </w:rPr>
  </w:style>
  <w:style w:type="paragraph" w:customStyle="1" w:styleId="xl81">
    <w:name w:val="xl81"/>
    <w:basedOn w:val="Normal"/>
    <w:rsid w:val="00E5116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s-CO"/>
    </w:rPr>
  </w:style>
  <w:style w:type="paragraph" w:customStyle="1" w:styleId="xl82">
    <w:name w:val="xl82"/>
    <w:basedOn w:val="Normal"/>
    <w:rsid w:val="00E5116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3"/>
      <w:szCs w:val="23"/>
      <w:lang w:eastAsia="es-CO"/>
    </w:rPr>
  </w:style>
  <w:style w:type="paragraph" w:customStyle="1" w:styleId="xl83">
    <w:name w:val="xl83"/>
    <w:basedOn w:val="Normal"/>
    <w:rsid w:val="00E5116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84">
    <w:name w:val="xl84"/>
    <w:basedOn w:val="Normal"/>
    <w:rsid w:val="00E5116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sz w:val="32"/>
      <w:szCs w:val="32"/>
      <w:lang w:eastAsia="es-CO"/>
    </w:rPr>
  </w:style>
  <w:style w:type="paragraph" w:customStyle="1" w:styleId="xl85">
    <w:name w:val="xl85"/>
    <w:basedOn w:val="Normal"/>
    <w:rsid w:val="00E5116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sz w:val="32"/>
      <w:szCs w:val="32"/>
      <w:lang w:eastAsia="es-CO"/>
    </w:rPr>
  </w:style>
  <w:style w:type="paragraph" w:customStyle="1" w:styleId="xl86">
    <w:name w:val="xl86"/>
    <w:basedOn w:val="Normal"/>
    <w:rsid w:val="00E5116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CO"/>
    </w:rPr>
  </w:style>
  <w:style w:type="paragraph" w:customStyle="1" w:styleId="xl87">
    <w:name w:val="xl87"/>
    <w:basedOn w:val="Normal"/>
    <w:rsid w:val="00E51163"/>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lang w:eastAsia="es-CO"/>
    </w:rPr>
  </w:style>
  <w:style w:type="paragraph" w:customStyle="1" w:styleId="xl88">
    <w:name w:val="xl88"/>
    <w:basedOn w:val="Normal"/>
    <w:rsid w:val="00E51163"/>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89">
    <w:name w:val="xl89"/>
    <w:basedOn w:val="Normal"/>
    <w:rsid w:val="00E5116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90">
    <w:name w:val="xl90"/>
    <w:basedOn w:val="Normal"/>
    <w:rsid w:val="00E5116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91">
    <w:name w:val="xl91"/>
    <w:basedOn w:val="Normal"/>
    <w:rsid w:val="00E511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92">
    <w:name w:val="xl92"/>
    <w:basedOn w:val="Normal"/>
    <w:rsid w:val="00E51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eastAsia="es-CO"/>
    </w:rPr>
  </w:style>
  <w:style w:type="paragraph" w:customStyle="1" w:styleId="xl93">
    <w:name w:val="xl93"/>
    <w:basedOn w:val="Normal"/>
    <w:rsid w:val="00E5116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94">
    <w:name w:val="xl94"/>
    <w:basedOn w:val="Normal"/>
    <w:rsid w:val="00E51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es-CO"/>
    </w:rPr>
  </w:style>
  <w:style w:type="paragraph" w:customStyle="1" w:styleId="xl95">
    <w:name w:val="xl95"/>
    <w:basedOn w:val="Normal"/>
    <w:rsid w:val="00E5116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96">
    <w:name w:val="xl96"/>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sz w:val="23"/>
      <w:szCs w:val="23"/>
      <w:lang w:eastAsia="es-CO"/>
    </w:rPr>
  </w:style>
  <w:style w:type="paragraph" w:customStyle="1" w:styleId="xl97">
    <w:name w:val="xl97"/>
    <w:basedOn w:val="Normal"/>
    <w:rsid w:val="00E51163"/>
    <w:pPr>
      <w:pBdr>
        <w:left w:val="single" w:sz="8" w:space="0" w:color="auto"/>
        <w:bottom w:val="single" w:sz="4" w:space="0" w:color="auto"/>
        <w:right w:val="single" w:sz="4" w:space="0" w:color="auto"/>
      </w:pBdr>
      <w:spacing w:before="100" w:beforeAutospacing="1" w:after="100" w:afterAutospacing="1"/>
      <w:jc w:val="center"/>
      <w:textAlignment w:val="center"/>
    </w:pPr>
    <w:rPr>
      <w:lang w:eastAsia="es-CO"/>
    </w:rPr>
  </w:style>
  <w:style w:type="paragraph" w:customStyle="1" w:styleId="xl98">
    <w:name w:val="xl98"/>
    <w:basedOn w:val="Normal"/>
    <w:rsid w:val="00E51163"/>
    <w:pPr>
      <w:pBdr>
        <w:left w:val="single" w:sz="4" w:space="0" w:color="auto"/>
        <w:bottom w:val="single" w:sz="4" w:space="0" w:color="auto"/>
        <w:right w:val="single" w:sz="4" w:space="0" w:color="auto"/>
      </w:pBdr>
      <w:spacing w:before="100" w:beforeAutospacing="1" w:after="100" w:afterAutospacing="1"/>
      <w:jc w:val="both"/>
      <w:textAlignment w:val="center"/>
    </w:pPr>
    <w:rPr>
      <w:lang w:eastAsia="es-CO"/>
    </w:rPr>
  </w:style>
  <w:style w:type="paragraph" w:customStyle="1" w:styleId="xl99">
    <w:name w:val="xl99"/>
    <w:basedOn w:val="Normal"/>
    <w:rsid w:val="00E511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100">
    <w:name w:val="xl100"/>
    <w:basedOn w:val="Normal"/>
    <w:rsid w:val="00E51163"/>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101">
    <w:name w:val="xl101"/>
    <w:basedOn w:val="Normal"/>
    <w:rsid w:val="00E51163"/>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102">
    <w:name w:val="xl102"/>
    <w:basedOn w:val="Normal"/>
    <w:rsid w:val="00E51163"/>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sz w:val="23"/>
      <w:szCs w:val="23"/>
      <w:lang w:eastAsia="es-CO"/>
    </w:rPr>
  </w:style>
  <w:style w:type="paragraph" w:customStyle="1" w:styleId="xl103">
    <w:name w:val="xl103"/>
    <w:basedOn w:val="Normal"/>
    <w:rsid w:val="00E5116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3"/>
      <w:szCs w:val="23"/>
      <w:lang w:eastAsia="es-CO"/>
    </w:rPr>
  </w:style>
  <w:style w:type="paragraph" w:customStyle="1" w:styleId="xl104">
    <w:name w:val="xl104"/>
    <w:basedOn w:val="Normal"/>
    <w:rsid w:val="00E5116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105">
    <w:name w:val="xl105"/>
    <w:basedOn w:val="Normal"/>
    <w:rsid w:val="00E5116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106">
    <w:name w:val="xl106"/>
    <w:basedOn w:val="Normal"/>
    <w:rsid w:val="00E5116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lang w:eastAsia="es-CO"/>
    </w:rPr>
  </w:style>
  <w:style w:type="paragraph" w:customStyle="1" w:styleId="xl107">
    <w:name w:val="xl107"/>
    <w:basedOn w:val="Normal"/>
    <w:rsid w:val="00E5116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lang w:eastAsia="es-CO"/>
    </w:rPr>
  </w:style>
  <w:style w:type="paragraph" w:customStyle="1" w:styleId="xl108">
    <w:name w:val="xl108"/>
    <w:basedOn w:val="Normal"/>
    <w:rsid w:val="00E5116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lang w:eastAsia="es-CO"/>
    </w:rPr>
  </w:style>
  <w:style w:type="paragraph" w:customStyle="1" w:styleId="xl109">
    <w:name w:val="xl109"/>
    <w:basedOn w:val="Normal"/>
    <w:rsid w:val="00E51163"/>
    <w:pPr>
      <w:pBdr>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eastAsia="es-CO"/>
    </w:rPr>
  </w:style>
  <w:style w:type="paragraph" w:customStyle="1" w:styleId="xl110">
    <w:name w:val="xl110"/>
    <w:basedOn w:val="Normal"/>
    <w:rsid w:val="00E51163"/>
    <w:pPr>
      <w:pBdr>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b/>
      <w:bCs/>
      <w:sz w:val="23"/>
      <w:szCs w:val="23"/>
      <w:lang w:eastAsia="es-CO"/>
    </w:rPr>
  </w:style>
  <w:style w:type="paragraph" w:customStyle="1" w:styleId="xl111">
    <w:name w:val="xl111"/>
    <w:basedOn w:val="Normal"/>
    <w:rsid w:val="00E51163"/>
    <w:pPr>
      <w:pBdr>
        <w:top w:val="single" w:sz="4" w:space="0" w:color="auto"/>
        <w:left w:val="single" w:sz="8" w:space="0" w:color="auto"/>
        <w:right w:val="single" w:sz="4" w:space="0" w:color="auto"/>
      </w:pBdr>
      <w:spacing w:before="100" w:beforeAutospacing="1" w:after="100" w:afterAutospacing="1"/>
      <w:jc w:val="center"/>
      <w:textAlignment w:val="center"/>
    </w:pPr>
    <w:rPr>
      <w:lang w:eastAsia="es-CO"/>
    </w:rPr>
  </w:style>
  <w:style w:type="paragraph" w:customStyle="1" w:styleId="xl112">
    <w:name w:val="xl112"/>
    <w:basedOn w:val="Normal"/>
    <w:rsid w:val="00E51163"/>
    <w:pPr>
      <w:pBdr>
        <w:top w:val="single" w:sz="4" w:space="0" w:color="auto"/>
        <w:left w:val="single" w:sz="4" w:space="0" w:color="auto"/>
        <w:right w:val="single" w:sz="4" w:space="0" w:color="auto"/>
      </w:pBdr>
      <w:spacing w:before="100" w:beforeAutospacing="1" w:after="100" w:afterAutospacing="1"/>
      <w:jc w:val="both"/>
      <w:textAlignment w:val="center"/>
    </w:pPr>
    <w:rPr>
      <w:lang w:eastAsia="es-CO"/>
    </w:rPr>
  </w:style>
  <w:style w:type="paragraph" w:customStyle="1" w:styleId="xl113">
    <w:name w:val="xl113"/>
    <w:basedOn w:val="Normal"/>
    <w:rsid w:val="00E51163"/>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114">
    <w:name w:val="xl114"/>
    <w:basedOn w:val="Normal"/>
    <w:rsid w:val="00E51163"/>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32"/>
      <w:szCs w:val="32"/>
      <w:lang w:eastAsia="es-CO"/>
    </w:rPr>
  </w:style>
  <w:style w:type="paragraph" w:customStyle="1" w:styleId="xl115">
    <w:name w:val="xl115"/>
    <w:basedOn w:val="Normal"/>
    <w:rsid w:val="00E511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es-CO"/>
    </w:rPr>
  </w:style>
  <w:style w:type="paragraph" w:customStyle="1" w:styleId="xl116">
    <w:name w:val="xl116"/>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b/>
      <w:bCs/>
      <w:sz w:val="23"/>
      <w:szCs w:val="23"/>
      <w:lang w:eastAsia="es-CO"/>
    </w:rPr>
  </w:style>
  <w:style w:type="paragraph" w:customStyle="1" w:styleId="xl117">
    <w:name w:val="xl117"/>
    <w:basedOn w:val="Normal"/>
    <w:rsid w:val="00E5116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CO"/>
    </w:rPr>
  </w:style>
  <w:style w:type="paragraph" w:customStyle="1" w:styleId="xl118">
    <w:name w:val="xl118"/>
    <w:basedOn w:val="Normal"/>
    <w:rsid w:val="00E51163"/>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eastAsia="es-CO"/>
    </w:rPr>
  </w:style>
  <w:style w:type="paragraph" w:customStyle="1" w:styleId="xl119">
    <w:name w:val="xl119"/>
    <w:basedOn w:val="Normal"/>
    <w:rsid w:val="00E51163"/>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es-CO"/>
    </w:rPr>
  </w:style>
  <w:style w:type="paragraph" w:customStyle="1" w:styleId="xl120">
    <w:name w:val="xl120"/>
    <w:basedOn w:val="Normal"/>
    <w:rsid w:val="00E511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es-CO"/>
    </w:rPr>
  </w:style>
  <w:style w:type="paragraph" w:customStyle="1" w:styleId="xl121">
    <w:name w:val="xl121"/>
    <w:basedOn w:val="Normal"/>
    <w:rsid w:val="00E5116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b/>
      <w:bCs/>
      <w:lang w:eastAsia="es-CO"/>
    </w:rPr>
  </w:style>
  <w:style w:type="paragraph" w:customStyle="1" w:styleId="xl122">
    <w:name w:val="xl122"/>
    <w:basedOn w:val="Normal"/>
    <w:rsid w:val="00E51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123">
    <w:name w:val="xl123"/>
    <w:basedOn w:val="Normal"/>
    <w:rsid w:val="00E5116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124">
    <w:name w:val="xl124"/>
    <w:basedOn w:val="Normal"/>
    <w:rsid w:val="00E511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125">
    <w:name w:val="xl125"/>
    <w:basedOn w:val="Normal"/>
    <w:rsid w:val="00E5116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lang w:eastAsia="es-CO"/>
    </w:rPr>
  </w:style>
  <w:style w:type="paragraph" w:customStyle="1" w:styleId="xl126">
    <w:name w:val="xl126"/>
    <w:basedOn w:val="Normal"/>
    <w:rsid w:val="00E5116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lang w:eastAsia="es-CO"/>
    </w:rPr>
  </w:style>
  <w:style w:type="paragraph" w:customStyle="1" w:styleId="xl127">
    <w:name w:val="xl127"/>
    <w:basedOn w:val="Normal"/>
    <w:rsid w:val="00E5116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128">
    <w:name w:val="xl128"/>
    <w:basedOn w:val="Normal"/>
    <w:rsid w:val="00E51163"/>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eastAsia="es-CO"/>
    </w:rPr>
  </w:style>
  <w:style w:type="paragraph" w:customStyle="1" w:styleId="xl129">
    <w:name w:val="xl129"/>
    <w:basedOn w:val="Normal"/>
    <w:rsid w:val="00E5116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b/>
      <w:bCs/>
      <w:lang w:eastAsia="es-CO"/>
    </w:rPr>
  </w:style>
  <w:style w:type="paragraph" w:customStyle="1" w:styleId="xl130">
    <w:name w:val="xl130"/>
    <w:basedOn w:val="Normal"/>
    <w:rsid w:val="00E51163"/>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3"/>
      <w:szCs w:val="23"/>
      <w:lang w:eastAsia="es-CO"/>
    </w:rPr>
  </w:style>
  <w:style w:type="paragraph" w:customStyle="1" w:styleId="xl131">
    <w:name w:val="xl131"/>
    <w:basedOn w:val="Normal"/>
    <w:rsid w:val="00E511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CO"/>
    </w:rPr>
  </w:style>
  <w:style w:type="paragraph" w:customStyle="1" w:styleId="xl132">
    <w:name w:val="xl132"/>
    <w:basedOn w:val="Normal"/>
    <w:rsid w:val="00E51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es-CO"/>
    </w:rPr>
  </w:style>
  <w:style w:type="paragraph" w:customStyle="1" w:styleId="xl133">
    <w:name w:val="xl133"/>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es-CO"/>
    </w:rPr>
  </w:style>
  <w:style w:type="paragraph" w:customStyle="1" w:styleId="xl134">
    <w:name w:val="xl134"/>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lang w:eastAsia="es-CO"/>
    </w:rPr>
  </w:style>
  <w:style w:type="paragraph" w:customStyle="1" w:styleId="xl135">
    <w:name w:val="xl135"/>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136">
    <w:name w:val="xl136"/>
    <w:basedOn w:val="Normal"/>
    <w:rsid w:val="00E51163"/>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lang w:eastAsia="es-CO"/>
    </w:rPr>
  </w:style>
  <w:style w:type="paragraph" w:customStyle="1" w:styleId="xl137">
    <w:name w:val="xl137"/>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es-CO"/>
    </w:rPr>
  </w:style>
  <w:style w:type="paragraph" w:customStyle="1" w:styleId="xl138">
    <w:name w:val="xl138"/>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139">
    <w:name w:val="xl139"/>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lang w:eastAsia="es-CO"/>
    </w:rPr>
  </w:style>
  <w:style w:type="paragraph" w:customStyle="1" w:styleId="xl140">
    <w:name w:val="xl140"/>
    <w:basedOn w:val="Normal"/>
    <w:rsid w:val="00E511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eastAsia="es-CO"/>
    </w:rPr>
  </w:style>
  <w:style w:type="paragraph" w:customStyle="1" w:styleId="xl141">
    <w:name w:val="xl141"/>
    <w:basedOn w:val="Normal"/>
    <w:rsid w:val="00E511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b/>
      <w:bCs/>
      <w:lang w:eastAsia="es-CO"/>
    </w:rPr>
  </w:style>
  <w:style w:type="paragraph" w:customStyle="1" w:styleId="xl142">
    <w:name w:val="xl142"/>
    <w:basedOn w:val="Normal"/>
    <w:rsid w:val="00E5116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eastAsia="es-CO"/>
    </w:rPr>
  </w:style>
  <w:style w:type="paragraph" w:customStyle="1" w:styleId="xl143">
    <w:name w:val="xl143"/>
    <w:basedOn w:val="Normal"/>
    <w:rsid w:val="00E51163"/>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es-CO"/>
    </w:rPr>
  </w:style>
  <w:style w:type="paragraph" w:customStyle="1" w:styleId="xl144">
    <w:name w:val="xl144"/>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32"/>
      <w:szCs w:val="32"/>
      <w:lang w:eastAsia="es-CO"/>
    </w:rPr>
  </w:style>
  <w:style w:type="paragraph" w:customStyle="1" w:styleId="xl145">
    <w:name w:val="xl145"/>
    <w:basedOn w:val="Normal"/>
    <w:rsid w:val="00E5116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lang w:eastAsia="es-CO"/>
    </w:rPr>
  </w:style>
  <w:style w:type="paragraph" w:customStyle="1" w:styleId="xl146">
    <w:name w:val="xl146"/>
    <w:basedOn w:val="Normal"/>
    <w:rsid w:val="00E51163"/>
    <w:pPr>
      <w:pBdr>
        <w:right w:val="single" w:sz="4" w:space="0" w:color="auto"/>
      </w:pBdr>
      <w:spacing w:before="100" w:beforeAutospacing="1" w:after="100" w:afterAutospacing="1"/>
      <w:jc w:val="both"/>
      <w:textAlignment w:val="center"/>
    </w:pPr>
    <w:rPr>
      <w:lang w:eastAsia="es-CO"/>
    </w:rPr>
  </w:style>
  <w:style w:type="paragraph" w:customStyle="1" w:styleId="xl147">
    <w:name w:val="xl147"/>
    <w:basedOn w:val="Normal"/>
    <w:rsid w:val="00E51163"/>
    <w:pPr>
      <w:pBdr>
        <w:top w:val="single" w:sz="8" w:space="0" w:color="auto"/>
        <w:left w:val="single" w:sz="4" w:space="0" w:color="auto"/>
        <w:bottom w:val="single" w:sz="8" w:space="0" w:color="auto"/>
      </w:pBdr>
      <w:shd w:val="clear" w:color="000000" w:fill="BFBFBF"/>
      <w:spacing w:before="100" w:beforeAutospacing="1" w:after="100" w:afterAutospacing="1"/>
      <w:jc w:val="center"/>
      <w:textAlignment w:val="center"/>
    </w:pPr>
    <w:rPr>
      <w:b/>
      <w:bCs/>
      <w:lang w:eastAsia="es-CO"/>
    </w:rPr>
  </w:style>
  <w:style w:type="paragraph" w:customStyle="1" w:styleId="xl148">
    <w:name w:val="xl148"/>
    <w:basedOn w:val="Normal"/>
    <w:rsid w:val="00E51163"/>
    <w:pPr>
      <w:pBdr>
        <w:top w:val="single" w:sz="8" w:space="0" w:color="auto"/>
        <w:bottom w:val="single" w:sz="8" w:space="0" w:color="auto"/>
      </w:pBdr>
      <w:shd w:val="clear" w:color="000000" w:fill="BFBFBF"/>
      <w:spacing w:before="100" w:beforeAutospacing="1" w:after="100" w:afterAutospacing="1"/>
      <w:jc w:val="center"/>
      <w:textAlignment w:val="center"/>
    </w:pPr>
    <w:rPr>
      <w:b/>
      <w:bCs/>
      <w:lang w:eastAsia="es-CO"/>
    </w:rPr>
  </w:style>
  <w:style w:type="paragraph" w:customStyle="1" w:styleId="xl149">
    <w:name w:val="xl149"/>
    <w:basedOn w:val="Normal"/>
    <w:rsid w:val="00E51163"/>
    <w:pPr>
      <w:pBdr>
        <w:top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lang w:eastAsia="es-CO"/>
    </w:rPr>
  </w:style>
  <w:style w:type="paragraph" w:customStyle="1" w:styleId="xl150">
    <w:name w:val="xl150"/>
    <w:basedOn w:val="Normal"/>
    <w:rsid w:val="00E51163"/>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b/>
      <w:bCs/>
      <w:lang w:eastAsia="es-CO"/>
    </w:rPr>
  </w:style>
  <w:style w:type="paragraph" w:customStyle="1" w:styleId="xl151">
    <w:name w:val="xl151"/>
    <w:basedOn w:val="Normal"/>
    <w:rsid w:val="00E51163"/>
    <w:pPr>
      <w:pBdr>
        <w:top w:val="single" w:sz="4" w:space="0" w:color="auto"/>
        <w:bottom w:val="single" w:sz="8" w:space="0" w:color="auto"/>
      </w:pBdr>
      <w:shd w:val="clear" w:color="000000" w:fill="D9D9D9"/>
      <w:spacing w:before="100" w:beforeAutospacing="1" w:after="100" w:afterAutospacing="1"/>
      <w:jc w:val="center"/>
      <w:textAlignment w:val="center"/>
    </w:pPr>
    <w:rPr>
      <w:b/>
      <w:bCs/>
      <w:lang w:eastAsia="es-CO"/>
    </w:rPr>
  </w:style>
  <w:style w:type="paragraph" w:customStyle="1" w:styleId="xl152">
    <w:name w:val="xl152"/>
    <w:basedOn w:val="Normal"/>
    <w:rsid w:val="00E51163"/>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xl153">
    <w:name w:val="xl153"/>
    <w:basedOn w:val="Normal"/>
    <w:rsid w:val="00E51163"/>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b/>
      <w:bCs/>
      <w:lang w:eastAsia="es-CO"/>
    </w:rPr>
  </w:style>
  <w:style w:type="paragraph" w:customStyle="1" w:styleId="xl154">
    <w:name w:val="xl154"/>
    <w:basedOn w:val="Normal"/>
    <w:rsid w:val="00E51163"/>
    <w:pPr>
      <w:pBdr>
        <w:top w:val="single" w:sz="8" w:space="0" w:color="auto"/>
        <w:bottom w:val="single" w:sz="8" w:space="0" w:color="auto"/>
      </w:pBdr>
      <w:shd w:val="clear" w:color="000000" w:fill="D9D9D9"/>
      <w:spacing w:before="100" w:beforeAutospacing="1" w:after="100" w:afterAutospacing="1"/>
      <w:jc w:val="center"/>
      <w:textAlignment w:val="center"/>
    </w:pPr>
    <w:rPr>
      <w:b/>
      <w:bCs/>
      <w:lang w:eastAsia="es-CO"/>
    </w:rPr>
  </w:style>
  <w:style w:type="paragraph" w:customStyle="1" w:styleId="xl155">
    <w:name w:val="xl155"/>
    <w:basedOn w:val="Normal"/>
    <w:rsid w:val="00E51163"/>
    <w:pPr>
      <w:pBdr>
        <w:top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eastAsia="es-CO"/>
    </w:rPr>
  </w:style>
  <w:style w:type="paragraph" w:customStyle="1" w:styleId="Default">
    <w:name w:val="Default"/>
    <w:rsid w:val="00C420FA"/>
    <w:pPr>
      <w:autoSpaceDE w:val="0"/>
      <w:autoSpaceDN w:val="0"/>
      <w:adjustRightInd w:val="0"/>
    </w:pPr>
    <w:rPr>
      <w:rFonts w:ascii="Arial" w:eastAsiaTheme="minorHAnsi" w:hAnsi="Arial" w:cs="Arial"/>
      <w:color w:val="000000"/>
      <w:sz w:val="24"/>
      <w:szCs w:val="24"/>
      <w:lang w:eastAsia="en-US"/>
    </w:rPr>
  </w:style>
  <w:style w:type="character" w:customStyle="1" w:styleId="PrrafodelistaCar">
    <w:name w:val="Párrafo de lista Car"/>
    <w:aliases w:val="Viñeta 2 Car,Colorful List Accent 1 Car,Colorful List - Accent 11 Car,Estilo 3 Car,ViÃ±eta 2 Car,Pбrrafo de lista Car,items Car,Heading 2_sj Car,List Paragraph1 Car,Betulia Título 1 Car,titulo 5 Car,Párrafo encimadas Car,BOLADEF Car"/>
    <w:link w:val="Prrafodelista"/>
    <w:uiPriority w:val="34"/>
    <w:qFormat/>
    <w:locked/>
    <w:rsid w:val="005B6C3B"/>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1355E2"/>
    <w:rPr>
      <w:sz w:val="16"/>
      <w:szCs w:val="16"/>
    </w:rPr>
  </w:style>
  <w:style w:type="paragraph" w:styleId="Textocomentario">
    <w:name w:val="annotation text"/>
    <w:basedOn w:val="Normal"/>
    <w:link w:val="TextocomentarioCar"/>
    <w:uiPriority w:val="99"/>
    <w:semiHidden/>
    <w:unhideWhenUsed/>
    <w:rsid w:val="001355E2"/>
    <w:rPr>
      <w:sz w:val="20"/>
      <w:szCs w:val="20"/>
    </w:rPr>
  </w:style>
  <w:style w:type="character" w:customStyle="1" w:styleId="TextocomentarioCar">
    <w:name w:val="Texto comentario Car"/>
    <w:basedOn w:val="Fuentedeprrafopredeter"/>
    <w:link w:val="Textocomentario"/>
    <w:uiPriority w:val="99"/>
    <w:semiHidden/>
    <w:rsid w:val="001355E2"/>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1355E2"/>
    <w:rPr>
      <w:b/>
      <w:bCs/>
    </w:rPr>
  </w:style>
  <w:style w:type="character" w:customStyle="1" w:styleId="AsuntodelcomentarioCar">
    <w:name w:val="Asunto del comentario Car"/>
    <w:basedOn w:val="TextocomentarioCar"/>
    <w:link w:val="Asuntodelcomentario"/>
    <w:uiPriority w:val="99"/>
    <w:semiHidden/>
    <w:rsid w:val="001355E2"/>
    <w:rPr>
      <w:rFonts w:ascii="Times New Roman" w:eastAsia="Times New Roman" w:hAnsi="Times New Roman"/>
      <w:b/>
      <w:bCs/>
      <w:lang w:eastAsia="es-ES"/>
    </w:rPr>
  </w:style>
  <w:style w:type="character" w:styleId="Textoennegrita">
    <w:name w:val="Strong"/>
    <w:basedOn w:val="Fuentedeprrafopredeter"/>
    <w:uiPriority w:val="22"/>
    <w:qFormat/>
    <w:rsid w:val="00CF2EC2"/>
    <w:rPr>
      <w:b/>
      <w:bCs/>
    </w:rPr>
  </w:style>
  <w:style w:type="character" w:styleId="Mencinsinresolver">
    <w:name w:val="Unresolved Mention"/>
    <w:basedOn w:val="Fuentedeprrafopredeter"/>
    <w:uiPriority w:val="99"/>
    <w:semiHidden/>
    <w:unhideWhenUsed/>
    <w:rsid w:val="00DB79FD"/>
    <w:rPr>
      <w:color w:val="605E5C"/>
      <w:shd w:val="clear" w:color="auto" w:fill="E1DFDD"/>
    </w:rPr>
  </w:style>
  <w:style w:type="paragraph" w:styleId="NormalWeb">
    <w:name w:val="Normal (Web)"/>
    <w:basedOn w:val="Normal"/>
    <w:uiPriority w:val="99"/>
    <w:semiHidden/>
    <w:unhideWhenUsed/>
    <w:rsid w:val="00C978D3"/>
    <w:pPr>
      <w:spacing w:before="100" w:beforeAutospacing="1" w:after="100" w:afterAutospacing="1"/>
    </w:pPr>
    <w:rPr>
      <w:lang w:eastAsia="es-CO"/>
    </w:rPr>
  </w:style>
  <w:style w:type="paragraph" w:customStyle="1" w:styleId="IndentedMatter">
    <w:name w:val="Indented Matter"/>
    <w:basedOn w:val="Normal"/>
    <w:link w:val="IndentedMatterChar"/>
    <w:rsid w:val="004B5583"/>
    <w:pPr>
      <w:keepLines/>
      <w:tabs>
        <w:tab w:val="left" w:pos="600"/>
        <w:tab w:val="left" w:pos="840"/>
      </w:tabs>
      <w:overflowPunct w:val="0"/>
      <w:autoSpaceDE w:val="0"/>
      <w:autoSpaceDN w:val="0"/>
      <w:adjustRightInd w:val="0"/>
      <w:spacing w:after="80" w:line="240" w:lineRule="atLeast"/>
      <w:ind w:left="187"/>
      <w:jc w:val="both"/>
      <w:textAlignment w:val="baseline"/>
    </w:pPr>
    <w:rPr>
      <w:szCs w:val="20"/>
      <w:lang w:val="es-ES_tradnl" w:eastAsia="en-US"/>
    </w:rPr>
  </w:style>
  <w:style w:type="character" w:customStyle="1" w:styleId="IndentedMatterChar">
    <w:name w:val="Indented Matter Char"/>
    <w:link w:val="IndentedMatter"/>
    <w:rsid w:val="004B5583"/>
    <w:rPr>
      <w:rFonts w:ascii="Times New Roman" w:eastAsia="Times New Roman" w:hAnsi="Times New Roman"/>
      <w:sz w:val="24"/>
      <w:lang w:val="es-ES_tradnl" w:eastAsia="en-US"/>
    </w:rPr>
  </w:style>
  <w:style w:type="paragraph" w:styleId="Textoindependiente">
    <w:name w:val="Body Text"/>
    <w:basedOn w:val="Normal"/>
    <w:link w:val="TextoindependienteCar"/>
    <w:uiPriority w:val="1"/>
    <w:qFormat/>
    <w:rsid w:val="00D57E2D"/>
    <w:pPr>
      <w:widowControl w:val="0"/>
      <w:autoSpaceDE w:val="0"/>
      <w:autoSpaceDN w:val="0"/>
    </w:pPr>
    <w:rPr>
      <w:rFonts w:ascii="Microsoft Sans Serif" w:eastAsia="Microsoft Sans Serif" w:hAnsi="Microsoft Sans Serif" w:cs="Microsoft Sans Serif"/>
      <w:sz w:val="19"/>
      <w:szCs w:val="19"/>
      <w:lang w:val="es-ES" w:eastAsia="en-US"/>
    </w:rPr>
  </w:style>
  <w:style w:type="character" w:customStyle="1" w:styleId="TextoindependienteCar">
    <w:name w:val="Texto independiente Car"/>
    <w:basedOn w:val="Fuentedeprrafopredeter"/>
    <w:link w:val="Textoindependiente"/>
    <w:uiPriority w:val="1"/>
    <w:rsid w:val="00D57E2D"/>
    <w:rPr>
      <w:rFonts w:ascii="Microsoft Sans Serif" w:eastAsia="Microsoft Sans Serif" w:hAnsi="Microsoft Sans Serif" w:cs="Microsoft Sans Serif"/>
      <w:sz w:val="19"/>
      <w:szCs w:val="19"/>
      <w:lang w:val="es-ES" w:eastAsia="en-US"/>
    </w:rPr>
  </w:style>
  <w:style w:type="character" w:customStyle="1" w:styleId="Ttulo3Car">
    <w:name w:val="Título 3 Car"/>
    <w:basedOn w:val="Fuentedeprrafopredeter"/>
    <w:link w:val="Ttulo3"/>
    <w:uiPriority w:val="9"/>
    <w:semiHidden/>
    <w:rsid w:val="00C21F1D"/>
    <w:rPr>
      <w:rFonts w:asciiTheme="majorHAnsi" w:eastAsiaTheme="majorEastAsia" w:hAnsiTheme="majorHAnsi" w:cstheme="majorBidi"/>
      <w:color w:val="1F4D78" w:themeColor="accent1" w:themeShade="7F"/>
      <w:sz w:val="24"/>
      <w:szCs w:val="24"/>
      <w:lang w:eastAsia="es-ES"/>
    </w:rPr>
  </w:style>
  <w:style w:type="character" w:customStyle="1" w:styleId="Ttulo1Car">
    <w:name w:val="Título 1 Car"/>
    <w:basedOn w:val="Fuentedeprrafopredeter"/>
    <w:link w:val="Ttulo1"/>
    <w:uiPriority w:val="9"/>
    <w:rsid w:val="00B24E3D"/>
    <w:rPr>
      <w:rFonts w:asciiTheme="majorHAnsi" w:eastAsiaTheme="majorEastAsia" w:hAnsiTheme="majorHAnsi" w:cstheme="majorBidi"/>
      <w:color w:val="2E74B5" w:themeColor="accent1" w:themeShade="BF"/>
      <w:sz w:val="32"/>
      <w:szCs w:val="32"/>
      <w:lang w:eastAsia="es-ES"/>
    </w:rPr>
  </w:style>
  <w:style w:type="table" w:customStyle="1" w:styleId="Tablaconcuadrcula1">
    <w:name w:val="Tabla con cuadrícula1"/>
    <w:basedOn w:val="Tablanormal"/>
    <w:next w:val="Tablaconcuadrcula"/>
    <w:uiPriority w:val="39"/>
    <w:rsid w:val="00B24E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F9550F"/>
  </w:style>
  <w:style w:type="character" w:customStyle="1" w:styleId="l12">
    <w:name w:val="l12"/>
    <w:basedOn w:val="Fuentedeprrafopredeter"/>
    <w:rsid w:val="00F95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2035">
      <w:bodyDiv w:val="1"/>
      <w:marLeft w:val="0"/>
      <w:marRight w:val="0"/>
      <w:marTop w:val="0"/>
      <w:marBottom w:val="0"/>
      <w:divBdr>
        <w:top w:val="none" w:sz="0" w:space="0" w:color="auto"/>
        <w:left w:val="none" w:sz="0" w:space="0" w:color="auto"/>
        <w:bottom w:val="none" w:sz="0" w:space="0" w:color="auto"/>
        <w:right w:val="none" w:sz="0" w:space="0" w:color="auto"/>
      </w:divBdr>
      <w:divsChild>
        <w:div w:id="1228420311">
          <w:marLeft w:val="0"/>
          <w:marRight w:val="0"/>
          <w:marTop w:val="0"/>
          <w:marBottom w:val="0"/>
          <w:divBdr>
            <w:top w:val="none" w:sz="0" w:space="0" w:color="auto"/>
            <w:left w:val="none" w:sz="0" w:space="0" w:color="auto"/>
            <w:bottom w:val="none" w:sz="0" w:space="0" w:color="auto"/>
            <w:right w:val="none" w:sz="0" w:space="0" w:color="auto"/>
          </w:divBdr>
        </w:div>
        <w:div w:id="951518681">
          <w:marLeft w:val="0"/>
          <w:marRight w:val="0"/>
          <w:marTop w:val="0"/>
          <w:marBottom w:val="0"/>
          <w:divBdr>
            <w:top w:val="none" w:sz="0" w:space="0" w:color="auto"/>
            <w:left w:val="none" w:sz="0" w:space="0" w:color="auto"/>
            <w:bottom w:val="none" w:sz="0" w:space="0" w:color="auto"/>
            <w:right w:val="none" w:sz="0" w:space="0" w:color="auto"/>
          </w:divBdr>
        </w:div>
        <w:div w:id="1309433761">
          <w:marLeft w:val="0"/>
          <w:marRight w:val="0"/>
          <w:marTop w:val="0"/>
          <w:marBottom w:val="0"/>
          <w:divBdr>
            <w:top w:val="none" w:sz="0" w:space="0" w:color="auto"/>
            <w:left w:val="none" w:sz="0" w:space="0" w:color="auto"/>
            <w:bottom w:val="none" w:sz="0" w:space="0" w:color="auto"/>
            <w:right w:val="none" w:sz="0" w:space="0" w:color="auto"/>
          </w:divBdr>
        </w:div>
        <w:div w:id="1129326063">
          <w:marLeft w:val="0"/>
          <w:marRight w:val="0"/>
          <w:marTop w:val="0"/>
          <w:marBottom w:val="0"/>
          <w:divBdr>
            <w:top w:val="none" w:sz="0" w:space="0" w:color="auto"/>
            <w:left w:val="none" w:sz="0" w:space="0" w:color="auto"/>
            <w:bottom w:val="none" w:sz="0" w:space="0" w:color="auto"/>
            <w:right w:val="none" w:sz="0" w:space="0" w:color="auto"/>
          </w:divBdr>
        </w:div>
        <w:div w:id="1143229294">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sChild>
    </w:div>
    <w:div w:id="41559734">
      <w:bodyDiv w:val="1"/>
      <w:marLeft w:val="0"/>
      <w:marRight w:val="0"/>
      <w:marTop w:val="0"/>
      <w:marBottom w:val="0"/>
      <w:divBdr>
        <w:top w:val="none" w:sz="0" w:space="0" w:color="auto"/>
        <w:left w:val="none" w:sz="0" w:space="0" w:color="auto"/>
        <w:bottom w:val="none" w:sz="0" w:space="0" w:color="auto"/>
        <w:right w:val="none" w:sz="0" w:space="0" w:color="auto"/>
      </w:divBdr>
    </w:div>
    <w:div w:id="93399872">
      <w:bodyDiv w:val="1"/>
      <w:marLeft w:val="0"/>
      <w:marRight w:val="0"/>
      <w:marTop w:val="0"/>
      <w:marBottom w:val="0"/>
      <w:divBdr>
        <w:top w:val="none" w:sz="0" w:space="0" w:color="auto"/>
        <w:left w:val="none" w:sz="0" w:space="0" w:color="auto"/>
        <w:bottom w:val="none" w:sz="0" w:space="0" w:color="auto"/>
        <w:right w:val="none" w:sz="0" w:space="0" w:color="auto"/>
      </w:divBdr>
    </w:div>
    <w:div w:id="123932030">
      <w:bodyDiv w:val="1"/>
      <w:marLeft w:val="0"/>
      <w:marRight w:val="0"/>
      <w:marTop w:val="0"/>
      <w:marBottom w:val="0"/>
      <w:divBdr>
        <w:top w:val="none" w:sz="0" w:space="0" w:color="auto"/>
        <w:left w:val="none" w:sz="0" w:space="0" w:color="auto"/>
        <w:bottom w:val="none" w:sz="0" w:space="0" w:color="auto"/>
        <w:right w:val="none" w:sz="0" w:space="0" w:color="auto"/>
      </w:divBdr>
    </w:div>
    <w:div w:id="131335193">
      <w:bodyDiv w:val="1"/>
      <w:marLeft w:val="0"/>
      <w:marRight w:val="0"/>
      <w:marTop w:val="0"/>
      <w:marBottom w:val="0"/>
      <w:divBdr>
        <w:top w:val="none" w:sz="0" w:space="0" w:color="auto"/>
        <w:left w:val="none" w:sz="0" w:space="0" w:color="auto"/>
        <w:bottom w:val="none" w:sz="0" w:space="0" w:color="auto"/>
        <w:right w:val="none" w:sz="0" w:space="0" w:color="auto"/>
      </w:divBdr>
    </w:div>
    <w:div w:id="140050678">
      <w:bodyDiv w:val="1"/>
      <w:marLeft w:val="0"/>
      <w:marRight w:val="0"/>
      <w:marTop w:val="0"/>
      <w:marBottom w:val="0"/>
      <w:divBdr>
        <w:top w:val="none" w:sz="0" w:space="0" w:color="auto"/>
        <w:left w:val="none" w:sz="0" w:space="0" w:color="auto"/>
        <w:bottom w:val="none" w:sz="0" w:space="0" w:color="auto"/>
        <w:right w:val="none" w:sz="0" w:space="0" w:color="auto"/>
      </w:divBdr>
    </w:div>
    <w:div w:id="144468591">
      <w:bodyDiv w:val="1"/>
      <w:marLeft w:val="0"/>
      <w:marRight w:val="0"/>
      <w:marTop w:val="0"/>
      <w:marBottom w:val="0"/>
      <w:divBdr>
        <w:top w:val="none" w:sz="0" w:space="0" w:color="auto"/>
        <w:left w:val="none" w:sz="0" w:space="0" w:color="auto"/>
        <w:bottom w:val="none" w:sz="0" w:space="0" w:color="auto"/>
        <w:right w:val="none" w:sz="0" w:space="0" w:color="auto"/>
      </w:divBdr>
    </w:div>
    <w:div w:id="166216208">
      <w:bodyDiv w:val="1"/>
      <w:marLeft w:val="0"/>
      <w:marRight w:val="0"/>
      <w:marTop w:val="0"/>
      <w:marBottom w:val="0"/>
      <w:divBdr>
        <w:top w:val="none" w:sz="0" w:space="0" w:color="auto"/>
        <w:left w:val="none" w:sz="0" w:space="0" w:color="auto"/>
        <w:bottom w:val="none" w:sz="0" w:space="0" w:color="auto"/>
        <w:right w:val="none" w:sz="0" w:space="0" w:color="auto"/>
      </w:divBdr>
    </w:div>
    <w:div w:id="197357263">
      <w:bodyDiv w:val="1"/>
      <w:marLeft w:val="0"/>
      <w:marRight w:val="0"/>
      <w:marTop w:val="0"/>
      <w:marBottom w:val="0"/>
      <w:divBdr>
        <w:top w:val="none" w:sz="0" w:space="0" w:color="auto"/>
        <w:left w:val="none" w:sz="0" w:space="0" w:color="auto"/>
        <w:bottom w:val="none" w:sz="0" w:space="0" w:color="auto"/>
        <w:right w:val="none" w:sz="0" w:space="0" w:color="auto"/>
      </w:divBdr>
    </w:div>
    <w:div w:id="244582030">
      <w:bodyDiv w:val="1"/>
      <w:marLeft w:val="0"/>
      <w:marRight w:val="0"/>
      <w:marTop w:val="0"/>
      <w:marBottom w:val="0"/>
      <w:divBdr>
        <w:top w:val="none" w:sz="0" w:space="0" w:color="auto"/>
        <w:left w:val="none" w:sz="0" w:space="0" w:color="auto"/>
        <w:bottom w:val="none" w:sz="0" w:space="0" w:color="auto"/>
        <w:right w:val="none" w:sz="0" w:space="0" w:color="auto"/>
      </w:divBdr>
    </w:div>
    <w:div w:id="255023429">
      <w:bodyDiv w:val="1"/>
      <w:marLeft w:val="0"/>
      <w:marRight w:val="0"/>
      <w:marTop w:val="0"/>
      <w:marBottom w:val="0"/>
      <w:divBdr>
        <w:top w:val="none" w:sz="0" w:space="0" w:color="auto"/>
        <w:left w:val="none" w:sz="0" w:space="0" w:color="auto"/>
        <w:bottom w:val="none" w:sz="0" w:space="0" w:color="auto"/>
        <w:right w:val="none" w:sz="0" w:space="0" w:color="auto"/>
      </w:divBdr>
    </w:div>
    <w:div w:id="259532347">
      <w:bodyDiv w:val="1"/>
      <w:marLeft w:val="0"/>
      <w:marRight w:val="0"/>
      <w:marTop w:val="0"/>
      <w:marBottom w:val="0"/>
      <w:divBdr>
        <w:top w:val="none" w:sz="0" w:space="0" w:color="auto"/>
        <w:left w:val="none" w:sz="0" w:space="0" w:color="auto"/>
        <w:bottom w:val="none" w:sz="0" w:space="0" w:color="auto"/>
        <w:right w:val="none" w:sz="0" w:space="0" w:color="auto"/>
      </w:divBdr>
    </w:div>
    <w:div w:id="276109975">
      <w:bodyDiv w:val="1"/>
      <w:marLeft w:val="0"/>
      <w:marRight w:val="0"/>
      <w:marTop w:val="0"/>
      <w:marBottom w:val="0"/>
      <w:divBdr>
        <w:top w:val="none" w:sz="0" w:space="0" w:color="auto"/>
        <w:left w:val="none" w:sz="0" w:space="0" w:color="auto"/>
        <w:bottom w:val="none" w:sz="0" w:space="0" w:color="auto"/>
        <w:right w:val="none" w:sz="0" w:space="0" w:color="auto"/>
      </w:divBdr>
    </w:div>
    <w:div w:id="314334880">
      <w:bodyDiv w:val="1"/>
      <w:marLeft w:val="0"/>
      <w:marRight w:val="0"/>
      <w:marTop w:val="0"/>
      <w:marBottom w:val="0"/>
      <w:divBdr>
        <w:top w:val="none" w:sz="0" w:space="0" w:color="auto"/>
        <w:left w:val="none" w:sz="0" w:space="0" w:color="auto"/>
        <w:bottom w:val="none" w:sz="0" w:space="0" w:color="auto"/>
        <w:right w:val="none" w:sz="0" w:space="0" w:color="auto"/>
      </w:divBdr>
    </w:div>
    <w:div w:id="368189844">
      <w:bodyDiv w:val="1"/>
      <w:marLeft w:val="0"/>
      <w:marRight w:val="0"/>
      <w:marTop w:val="0"/>
      <w:marBottom w:val="0"/>
      <w:divBdr>
        <w:top w:val="none" w:sz="0" w:space="0" w:color="auto"/>
        <w:left w:val="none" w:sz="0" w:space="0" w:color="auto"/>
        <w:bottom w:val="none" w:sz="0" w:space="0" w:color="auto"/>
        <w:right w:val="none" w:sz="0" w:space="0" w:color="auto"/>
      </w:divBdr>
    </w:div>
    <w:div w:id="416559248">
      <w:bodyDiv w:val="1"/>
      <w:marLeft w:val="0"/>
      <w:marRight w:val="0"/>
      <w:marTop w:val="0"/>
      <w:marBottom w:val="0"/>
      <w:divBdr>
        <w:top w:val="none" w:sz="0" w:space="0" w:color="auto"/>
        <w:left w:val="none" w:sz="0" w:space="0" w:color="auto"/>
        <w:bottom w:val="none" w:sz="0" w:space="0" w:color="auto"/>
        <w:right w:val="none" w:sz="0" w:space="0" w:color="auto"/>
      </w:divBdr>
      <w:divsChild>
        <w:div w:id="48966430">
          <w:marLeft w:val="0"/>
          <w:marRight w:val="0"/>
          <w:marTop w:val="0"/>
          <w:marBottom w:val="0"/>
          <w:divBdr>
            <w:top w:val="none" w:sz="0" w:space="0" w:color="auto"/>
            <w:left w:val="none" w:sz="0" w:space="0" w:color="auto"/>
            <w:bottom w:val="none" w:sz="0" w:space="0" w:color="auto"/>
            <w:right w:val="none" w:sz="0" w:space="0" w:color="auto"/>
          </w:divBdr>
        </w:div>
        <w:div w:id="726534965">
          <w:marLeft w:val="0"/>
          <w:marRight w:val="0"/>
          <w:marTop w:val="0"/>
          <w:marBottom w:val="0"/>
          <w:divBdr>
            <w:top w:val="none" w:sz="0" w:space="0" w:color="auto"/>
            <w:left w:val="none" w:sz="0" w:space="0" w:color="auto"/>
            <w:bottom w:val="none" w:sz="0" w:space="0" w:color="auto"/>
            <w:right w:val="none" w:sz="0" w:space="0" w:color="auto"/>
          </w:divBdr>
        </w:div>
        <w:div w:id="1856260515">
          <w:marLeft w:val="0"/>
          <w:marRight w:val="0"/>
          <w:marTop w:val="0"/>
          <w:marBottom w:val="0"/>
          <w:divBdr>
            <w:top w:val="none" w:sz="0" w:space="0" w:color="auto"/>
            <w:left w:val="none" w:sz="0" w:space="0" w:color="auto"/>
            <w:bottom w:val="none" w:sz="0" w:space="0" w:color="auto"/>
            <w:right w:val="none" w:sz="0" w:space="0" w:color="auto"/>
          </w:divBdr>
        </w:div>
      </w:divsChild>
    </w:div>
    <w:div w:id="442454597">
      <w:bodyDiv w:val="1"/>
      <w:marLeft w:val="0"/>
      <w:marRight w:val="0"/>
      <w:marTop w:val="0"/>
      <w:marBottom w:val="0"/>
      <w:divBdr>
        <w:top w:val="none" w:sz="0" w:space="0" w:color="auto"/>
        <w:left w:val="none" w:sz="0" w:space="0" w:color="auto"/>
        <w:bottom w:val="none" w:sz="0" w:space="0" w:color="auto"/>
        <w:right w:val="none" w:sz="0" w:space="0" w:color="auto"/>
      </w:divBdr>
      <w:divsChild>
        <w:div w:id="235634518">
          <w:marLeft w:val="0"/>
          <w:marRight w:val="0"/>
          <w:marTop w:val="0"/>
          <w:marBottom w:val="0"/>
          <w:divBdr>
            <w:top w:val="none" w:sz="0" w:space="0" w:color="auto"/>
            <w:left w:val="none" w:sz="0" w:space="0" w:color="auto"/>
            <w:bottom w:val="none" w:sz="0" w:space="0" w:color="auto"/>
            <w:right w:val="none" w:sz="0" w:space="0" w:color="auto"/>
          </w:divBdr>
        </w:div>
        <w:div w:id="797721351">
          <w:marLeft w:val="0"/>
          <w:marRight w:val="0"/>
          <w:marTop w:val="0"/>
          <w:marBottom w:val="0"/>
          <w:divBdr>
            <w:top w:val="none" w:sz="0" w:space="0" w:color="auto"/>
            <w:left w:val="none" w:sz="0" w:space="0" w:color="auto"/>
            <w:bottom w:val="none" w:sz="0" w:space="0" w:color="auto"/>
            <w:right w:val="none" w:sz="0" w:space="0" w:color="auto"/>
          </w:divBdr>
        </w:div>
        <w:div w:id="2143887946">
          <w:marLeft w:val="0"/>
          <w:marRight w:val="0"/>
          <w:marTop w:val="0"/>
          <w:marBottom w:val="0"/>
          <w:divBdr>
            <w:top w:val="none" w:sz="0" w:space="0" w:color="auto"/>
            <w:left w:val="none" w:sz="0" w:space="0" w:color="auto"/>
            <w:bottom w:val="none" w:sz="0" w:space="0" w:color="auto"/>
            <w:right w:val="none" w:sz="0" w:space="0" w:color="auto"/>
          </w:divBdr>
        </w:div>
        <w:div w:id="164833225">
          <w:marLeft w:val="0"/>
          <w:marRight w:val="0"/>
          <w:marTop w:val="0"/>
          <w:marBottom w:val="0"/>
          <w:divBdr>
            <w:top w:val="none" w:sz="0" w:space="0" w:color="auto"/>
            <w:left w:val="none" w:sz="0" w:space="0" w:color="auto"/>
            <w:bottom w:val="none" w:sz="0" w:space="0" w:color="auto"/>
            <w:right w:val="none" w:sz="0" w:space="0" w:color="auto"/>
          </w:divBdr>
        </w:div>
        <w:div w:id="1890022697">
          <w:marLeft w:val="0"/>
          <w:marRight w:val="0"/>
          <w:marTop w:val="0"/>
          <w:marBottom w:val="0"/>
          <w:divBdr>
            <w:top w:val="none" w:sz="0" w:space="0" w:color="auto"/>
            <w:left w:val="none" w:sz="0" w:space="0" w:color="auto"/>
            <w:bottom w:val="none" w:sz="0" w:space="0" w:color="auto"/>
            <w:right w:val="none" w:sz="0" w:space="0" w:color="auto"/>
          </w:divBdr>
        </w:div>
        <w:div w:id="1535000357">
          <w:marLeft w:val="0"/>
          <w:marRight w:val="0"/>
          <w:marTop w:val="0"/>
          <w:marBottom w:val="0"/>
          <w:divBdr>
            <w:top w:val="none" w:sz="0" w:space="0" w:color="auto"/>
            <w:left w:val="none" w:sz="0" w:space="0" w:color="auto"/>
            <w:bottom w:val="none" w:sz="0" w:space="0" w:color="auto"/>
            <w:right w:val="none" w:sz="0" w:space="0" w:color="auto"/>
          </w:divBdr>
        </w:div>
      </w:divsChild>
    </w:div>
    <w:div w:id="459541853">
      <w:bodyDiv w:val="1"/>
      <w:marLeft w:val="0"/>
      <w:marRight w:val="0"/>
      <w:marTop w:val="0"/>
      <w:marBottom w:val="0"/>
      <w:divBdr>
        <w:top w:val="none" w:sz="0" w:space="0" w:color="auto"/>
        <w:left w:val="none" w:sz="0" w:space="0" w:color="auto"/>
        <w:bottom w:val="none" w:sz="0" w:space="0" w:color="auto"/>
        <w:right w:val="none" w:sz="0" w:space="0" w:color="auto"/>
      </w:divBdr>
    </w:div>
    <w:div w:id="476146256">
      <w:bodyDiv w:val="1"/>
      <w:marLeft w:val="0"/>
      <w:marRight w:val="0"/>
      <w:marTop w:val="0"/>
      <w:marBottom w:val="0"/>
      <w:divBdr>
        <w:top w:val="none" w:sz="0" w:space="0" w:color="auto"/>
        <w:left w:val="none" w:sz="0" w:space="0" w:color="auto"/>
        <w:bottom w:val="none" w:sz="0" w:space="0" w:color="auto"/>
        <w:right w:val="none" w:sz="0" w:space="0" w:color="auto"/>
      </w:divBdr>
    </w:div>
    <w:div w:id="478573739">
      <w:bodyDiv w:val="1"/>
      <w:marLeft w:val="0"/>
      <w:marRight w:val="0"/>
      <w:marTop w:val="0"/>
      <w:marBottom w:val="0"/>
      <w:divBdr>
        <w:top w:val="none" w:sz="0" w:space="0" w:color="auto"/>
        <w:left w:val="none" w:sz="0" w:space="0" w:color="auto"/>
        <w:bottom w:val="none" w:sz="0" w:space="0" w:color="auto"/>
        <w:right w:val="none" w:sz="0" w:space="0" w:color="auto"/>
      </w:divBdr>
    </w:div>
    <w:div w:id="519395234">
      <w:bodyDiv w:val="1"/>
      <w:marLeft w:val="0"/>
      <w:marRight w:val="0"/>
      <w:marTop w:val="0"/>
      <w:marBottom w:val="0"/>
      <w:divBdr>
        <w:top w:val="none" w:sz="0" w:space="0" w:color="auto"/>
        <w:left w:val="none" w:sz="0" w:space="0" w:color="auto"/>
        <w:bottom w:val="none" w:sz="0" w:space="0" w:color="auto"/>
        <w:right w:val="none" w:sz="0" w:space="0" w:color="auto"/>
      </w:divBdr>
    </w:div>
    <w:div w:id="555046800">
      <w:bodyDiv w:val="1"/>
      <w:marLeft w:val="0"/>
      <w:marRight w:val="0"/>
      <w:marTop w:val="0"/>
      <w:marBottom w:val="0"/>
      <w:divBdr>
        <w:top w:val="none" w:sz="0" w:space="0" w:color="auto"/>
        <w:left w:val="none" w:sz="0" w:space="0" w:color="auto"/>
        <w:bottom w:val="none" w:sz="0" w:space="0" w:color="auto"/>
        <w:right w:val="none" w:sz="0" w:space="0" w:color="auto"/>
      </w:divBdr>
    </w:div>
    <w:div w:id="576404668">
      <w:bodyDiv w:val="1"/>
      <w:marLeft w:val="0"/>
      <w:marRight w:val="0"/>
      <w:marTop w:val="0"/>
      <w:marBottom w:val="0"/>
      <w:divBdr>
        <w:top w:val="none" w:sz="0" w:space="0" w:color="auto"/>
        <w:left w:val="none" w:sz="0" w:space="0" w:color="auto"/>
        <w:bottom w:val="none" w:sz="0" w:space="0" w:color="auto"/>
        <w:right w:val="none" w:sz="0" w:space="0" w:color="auto"/>
      </w:divBdr>
    </w:div>
    <w:div w:id="607735060">
      <w:bodyDiv w:val="1"/>
      <w:marLeft w:val="0"/>
      <w:marRight w:val="0"/>
      <w:marTop w:val="0"/>
      <w:marBottom w:val="0"/>
      <w:divBdr>
        <w:top w:val="none" w:sz="0" w:space="0" w:color="auto"/>
        <w:left w:val="none" w:sz="0" w:space="0" w:color="auto"/>
        <w:bottom w:val="none" w:sz="0" w:space="0" w:color="auto"/>
        <w:right w:val="none" w:sz="0" w:space="0" w:color="auto"/>
      </w:divBdr>
    </w:div>
    <w:div w:id="638732588">
      <w:bodyDiv w:val="1"/>
      <w:marLeft w:val="0"/>
      <w:marRight w:val="0"/>
      <w:marTop w:val="0"/>
      <w:marBottom w:val="0"/>
      <w:divBdr>
        <w:top w:val="none" w:sz="0" w:space="0" w:color="auto"/>
        <w:left w:val="none" w:sz="0" w:space="0" w:color="auto"/>
        <w:bottom w:val="none" w:sz="0" w:space="0" w:color="auto"/>
        <w:right w:val="none" w:sz="0" w:space="0" w:color="auto"/>
      </w:divBdr>
    </w:div>
    <w:div w:id="654071759">
      <w:bodyDiv w:val="1"/>
      <w:marLeft w:val="0"/>
      <w:marRight w:val="0"/>
      <w:marTop w:val="0"/>
      <w:marBottom w:val="0"/>
      <w:divBdr>
        <w:top w:val="none" w:sz="0" w:space="0" w:color="auto"/>
        <w:left w:val="none" w:sz="0" w:space="0" w:color="auto"/>
        <w:bottom w:val="none" w:sz="0" w:space="0" w:color="auto"/>
        <w:right w:val="none" w:sz="0" w:space="0" w:color="auto"/>
      </w:divBdr>
    </w:div>
    <w:div w:id="660041758">
      <w:bodyDiv w:val="1"/>
      <w:marLeft w:val="0"/>
      <w:marRight w:val="0"/>
      <w:marTop w:val="0"/>
      <w:marBottom w:val="0"/>
      <w:divBdr>
        <w:top w:val="none" w:sz="0" w:space="0" w:color="auto"/>
        <w:left w:val="none" w:sz="0" w:space="0" w:color="auto"/>
        <w:bottom w:val="none" w:sz="0" w:space="0" w:color="auto"/>
        <w:right w:val="none" w:sz="0" w:space="0" w:color="auto"/>
      </w:divBdr>
    </w:div>
    <w:div w:id="723141560">
      <w:bodyDiv w:val="1"/>
      <w:marLeft w:val="0"/>
      <w:marRight w:val="0"/>
      <w:marTop w:val="0"/>
      <w:marBottom w:val="0"/>
      <w:divBdr>
        <w:top w:val="none" w:sz="0" w:space="0" w:color="auto"/>
        <w:left w:val="none" w:sz="0" w:space="0" w:color="auto"/>
        <w:bottom w:val="none" w:sz="0" w:space="0" w:color="auto"/>
        <w:right w:val="none" w:sz="0" w:space="0" w:color="auto"/>
      </w:divBdr>
    </w:div>
    <w:div w:id="736128402">
      <w:bodyDiv w:val="1"/>
      <w:marLeft w:val="0"/>
      <w:marRight w:val="0"/>
      <w:marTop w:val="0"/>
      <w:marBottom w:val="0"/>
      <w:divBdr>
        <w:top w:val="none" w:sz="0" w:space="0" w:color="auto"/>
        <w:left w:val="none" w:sz="0" w:space="0" w:color="auto"/>
        <w:bottom w:val="none" w:sz="0" w:space="0" w:color="auto"/>
        <w:right w:val="none" w:sz="0" w:space="0" w:color="auto"/>
      </w:divBdr>
    </w:div>
    <w:div w:id="761071138">
      <w:bodyDiv w:val="1"/>
      <w:marLeft w:val="0"/>
      <w:marRight w:val="0"/>
      <w:marTop w:val="0"/>
      <w:marBottom w:val="0"/>
      <w:divBdr>
        <w:top w:val="none" w:sz="0" w:space="0" w:color="auto"/>
        <w:left w:val="none" w:sz="0" w:space="0" w:color="auto"/>
        <w:bottom w:val="none" w:sz="0" w:space="0" w:color="auto"/>
        <w:right w:val="none" w:sz="0" w:space="0" w:color="auto"/>
      </w:divBdr>
    </w:div>
    <w:div w:id="776874409">
      <w:bodyDiv w:val="1"/>
      <w:marLeft w:val="0"/>
      <w:marRight w:val="0"/>
      <w:marTop w:val="0"/>
      <w:marBottom w:val="0"/>
      <w:divBdr>
        <w:top w:val="none" w:sz="0" w:space="0" w:color="auto"/>
        <w:left w:val="none" w:sz="0" w:space="0" w:color="auto"/>
        <w:bottom w:val="none" w:sz="0" w:space="0" w:color="auto"/>
        <w:right w:val="none" w:sz="0" w:space="0" w:color="auto"/>
      </w:divBdr>
    </w:div>
    <w:div w:id="794717195">
      <w:bodyDiv w:val="1"/>
      <w:marLeft w:val="0"/>
      <w:marRight w:val="0"/>
      <w:marTop w:val="0"/>
      <w:marBottom w:val="0"/>
      <w:divBdr>
        <w:top w:val="none" w:sz="0" w:space="0" w:color="auto"/>
        <w:left w:val="none" w:sz="0" w:space="0" w:color="auto"/>
        <w:bottom w:val="none" w:sz="0" w:space="0" w:color="auto"/>
        <w:right w:val="none" w:sz="0" w:space="0" w:color="auto"/>
      </w:divBdr>
    </w:div>
    <w:div w:id="798105795">
      <w:bodyDiv w:val="1"/>
      <w:marLeft w:val="0"/>
      <w:marRight w:val="0"/>
      <w:marTop w:val="0"/>
      <w:marBottom w:val="0"/>
      <w:divBdr>
        <w:top w:val="none" w:sz="0" w:space="0" w:color="auto"/>
        <w:left w:val="none" w:sz="0" w:space="0" w:color="auto"/>
        <w:bottom w:val="none" w:sz="0" w:space="0" w:color="auto"/>
        <w:right w:val="none" w:sz="0" w:space="0" w:color="auto"/>
      </w:divBdr>
      <w:divsChild>
        <w:div w:id="48573601">
          <w:marLeft w:val="0"/>
          <w:marRight w:val="0"/>
          <w:marTop w:val="0"/>
          <w:marBottom w:val="0"/>
          <w:divBdr>
            <w:top w:val="none" w:sz="0" w:space="0" w:color="auto"/>
            <w:left w:val="none" w:sz="0" w:space="0" w:color="auto"/>
            <w:bottom w:val="none" w:sz="0" w:space="0" w:color="auto"/>
            <w:right w:val="none" w:sz="0" w:space="0" w:color="auto"/>
          </w:divBdr>
        </w:div>
        <w:div w:id="864102522">
          <w:marLeft w:val="0"/>
          <w:marRight w:val="0"/>
          <w:marTop w:val="0"/>
          <w:marBottom w:val="0"/>
          <w:divBdr>
            <w:top w:val="none" w:sz="0" w:space="0" w:color="auto"/>
            <w:left w:val="none" w:sz="0" w:space="0" w:color="auto"/>
            <w:bottom w:val="none" w:sz="0" w:space="0" w:color="auto"/>
            <w:right w:val="none" w:sz="0" w:space="0" w:color="auto"/>
          </w:divBdr>
        </w:div>
        <w:div w:id="1512447706">
          <w:marLeft w:val="0"/>
          <w:marRight w:val="0"/>
          <w:marTop w:val="0"/>
          <w:marBottom w:val="0"/>
          <w:divBdr>
            <w:top w:val="none" w:sz="0" w:space="0" w:color="auto"/>
            <w:left w:val="none" w:sz="0" w:space="0" w:color="auto"/>
            <w:bottom w:val="none" w:sz="0" w:space="0" w:color="auto"/>
            <w:right w:val="none" w:sz="0" w:space="0" w:color="auto"/>
          </w:divBdr>
        </w:div>
      </w:divsChild>
    </w:div>
    <w:div w:id="835075737">
      <w:bodyDiv w:val="1"/>
      <w:marLeft w:val="0"/>
      <w:marRight w:val="0"/>
      <w:marTop w:val="0"/>
      <w:marBottom w:val="0"/>
      <w:divBdr>
        <w:top w:val="none" w:sz="0" w:space="0" w:color="auto"/>
        <w:left w:val="none" w:sz="0" w:space="0" w:color="auto"/>
        <w:bottom w:val="none" w:sz="0" w:space="0" w:color="auto"/>
        <w:right w:val="none" w:sz="0" w:space="0" w:color="auto"/>
      </w:divBdr>
    </w:div>
    <w:div w:id="908230128">
      <w:bodyDiv w:val="1"/>
      <w:marLeft w:val="0"/>
      <w:marRight w:val="0"/>
      <w:marTop w:val="0"/>
      <w:marBottom w:val="0"/>
      <w:divBdr>
        <w:top w:val="none" w:sz="0" w:space="0" w:color="auto"/>
        <w:left w:val="none" w:sz="0" w:space="0" w:color="auto"/>
        <w:bottom w:val="none" w:sz="0" w:space="0" w:color="auto"/>
        <w:right w:val="none" w:sz="0" w:space="0" w:color="auto"/>
      </w:divBdr>
    </w:div>
    <w:div w:id="916206179">
      <w:bodyDiv w:val="1"/>
      <w:marLeft w:val="0"/>
      <w:marRight w:val="0"/>
      <w:marTop w:val="0"/>
      <w:marBottom w:val="0"/>
      <w:divBdr>
        <w:top w:val="none" w:sz="0" w:space="0" w:color="auto"/>
        <w:left w:val="none" w:sz="0" w:space="0" w:color="auto"/>
        <w:bottom w:val="none" w:sz="0" w:space="0" w:color="auto"/>
        <w:right w:val="none" w:sz="0" w:space="0" w:color="auto"/>
      </w:divBdr>
    </w:div>
    <w:div w:id="932740924">
      <w:bodyDiv w:val="1"/>
      <w:marLeft w:val="0"/>
      <w:marRight w:val="0"/>
      <w:marTop w:val="0"/>
      <w:marBottom w:val="0"/>
      <w:divBdr>
        <w:top w:val="none" w:sz="0" w:space="0" w:color="auto"/>
        <w:left w:val="none" w:sz="0" w:space="0" w:color="auto"/>
        <w:bottom w:val="none" w:sz="0" w:space="0" w:color="auto"/>
        <w:right w:val="none" w:sz="0" w:space="0" w:color="auto"/>
      </w:divBdr>
    </w:div>
    <w:div w:id="962035491">
      <w:bodyDiv w:val="1"/>
      <w:marLeft w:val="0"/>
      <w:marRight w:val="0"/>
      <w:marTop w:val="0"/>
      <w:marBottom w:val="0"/>
      <w:divBdr>
        <w:top w:val="none" w:sz="0" w:space="0" w:color="auto"/>
        <w:left w:val="none" w:sz="0" w:space="0" w:color="auto"/>
        <w:bottom w:val="none" w:sz="0" w:space="0" w:color="auto"/>
        <w:right w:val="none" w:sz="0" w:space="0" w:color="auto"/>
      </w:divBdr>
    </w:div>
    <w:div w:id="993412488">
      <w:bodyDiv w:val="1"/>
      <w:marLeft w:val="0"/>
      <w:marRight w:val="0"/>
      <w:marTop w:val="0"/>
      <w:marBottom w:val="0"/>
      <w:divBdr>
        <w:top w:val="none" w:sz="0" w:space="0" w:color="auto"/>
        <w:left w:val="none" w:sz="0" w:space="0" w:color="auto"/>
        <w:bottom w:val="none" w:sz="0" w:space="0" w:color="auto"/>
        <w:right w:val="none" w:sz="0" w:space="0" w:color="auto"/>
      </w:divBdr>
    </w:div>
    <w:div w:id="1040939394">
      <w:bodyDiv w:val="1"/>
      <w:marLeft w:val="0"/>
      <w:marRight w:val="0"/>
      <w:marTop w:val="0"/>
      <w:marBottom w:val="0"/>
      <w:divBdr>
        <w:top w:val="none" w:sz="0" w:space="0" w:color="auto"/>
        <w:left w:val="none" w:sz="0" w:space="0" w:color="auto"/>
        <w:bottom w:val="none" w:sz="0" w:space="0" w:color="auto"/>
        <w:right w:val="none" w:sz="0" w:space="0" w:color="auto"/>
      </w:divBdr>
    </w:div>
    <w:div w:id="1044520067">
      <w:bodyDiv w:val="1"/>
      <w:marLeft w:val="0"/>
      <w:marRight w:val="0"/>
      <w:marTop w:val="0"/>
      <w:marBottom w:val="0"/>
      <w:divBdr>
        <w:top w:val="none" w:sz="0" w:space="0" w:color="auto"/>
        <w:left w:val="none" w:sz="0" w:space="0" w:color="auto"/>
        <w:bottom w:val="none" w:sz="0" w:space="0" w:color="auto"/>
        <w:right w:val="none" w:sz="0" w:space="0" w:color="auto"/>
      </w:divBdr>
    </w:div>
    <w:div w:id="1106537667">
      <w:bodyDiv w:val="1"/>
      <w:marLeft w:val="0"/>
      <w:marRight w:val="0"/>
      <w:marTop w:val="0"/>
      <w:marBottom w:val="0"/>
      <w:divBdr>
        <w:top w:val="none" w:sz="0" w:space="0" w:color="auto"/>
        <w:left w:val="none" w:sz="0" w:space="0" w:color="auto"/>
        <w:bottom w:val="none" w:sz="0" w:space="0" w:color="auto"/>
        <w:right w:val="none" w:sz="0" w:space="0" w:color="auto"/>
      </w:divBdr>
    </w:div>
    <w:div w:id="1131090784">
      <w:bodyDiv w:val="1"/>
      <w:marLeft w:val="0"/>
      <w:marRight w:val="0"/>
      <w:marTop w:val="0"/>
      <w:marBottom w:val="0"/>
      <w:divBdr>
        <w:top w:val="none" w:sz="0" w:space="0" w:color="auto"/>
        <w:left w:val="none" w:sz="0" w:space="0" w:color="auto"/>
        <w:bottom w:val="none" w:sz="0" w:space="0" w:color="auto"/>
        <w:right w:val="none" w:sz="0" w:space="0" w:color="auto"/>
      </w:divBdr>
      <w:divsChild>
        <w:div w:id="592278020">
          <w:marLeft w:val="0"/>
          <w:marRight w:val="0"/>
          <w:marTop w:val="0"/>
          <w:marBottom w:val="0"/>
          <w:divBdr>
            <w:top w:val="none" w:sz="0" w:space="0" w:color="auto"/>
            <w:left w:val="none" w:sz="0" w:space="0" w:color="auto"/>
            <w:bottom w:val="none" w:sz="0" w:space="0" w:color="auto"/>
            <w:right w:val="none" w:sz="0" w:space="0" w:color="auto"/>
          </w:divBdr>
        </w:div>
        <w:div w:id="1019162036">
          <w:marLeft w:val="0"/>
          <w:marRight w:val="0"/>
          <w:marTop w:val="0"/>
          <w:marBottom w:val="0"/>
          <w:divBdr>
            <w:top w:val="none" w:sz="0" w:space="0" w:color="auto"/>
            <w:left w:val="none" w:sz="0" w:space="0" w:color="auto"/>
            <w:bottom w:val="none" w:sz="0" w:space="0" w:color="auto"/>
            <w:right w:val="none" w:sz="0" w:space="0" w:color="auto"/>
          </w:divBdr>
        </w:div>
        <w:div w:id="1476222520">
          <w:marLeft w:val="0"/>
          <w:marRight w:val="0"/>
          <w:marTop w:val="0"/>
          <w:marBottom w:val="0"/>
          <w:divBdr>
            <w:top w:val="none" w:sz="0" w:space="0" w:color="auto"/>
            <w:left w:val="none" w:sz="0" w:space="0" w:color="auto"/>
            <w:bottom w:val="none" w:sz="0" w:space="0" w:color="auto"/>
            <w:right w:val="none" w:sz="0" w:space="0" w:color="auto"/>
          </w:divBdr>
        </w:div>
        <w:div w:id="854610657">
          <w:marLeft w:val="0"/>
          <w:marRight w:val="0"/>
          <w:marTop w:val="0"/>
          <w:marBottom w:val="0"/>
          <w:divBdr>
            <w:top w:val="none" w:sz="0" w:space="0" w:color="auto"/>
            <w:left w:val="none" w:sz="0" w:space="0" w:color="auto"/>
            <w:bottom w:val="none" w:sz="0" w:space="0" w:color="auto"/>
            <w:right w:val="none" w:sz="0" w:space="0" w:color="auto"/>
          </w:divBdr>
        </w:div>
        <w:div w:id="285740805">
          <w:marLeft w:val="0"/>
          <w:marRight w:val="0"/>
          <w:marTop w:val="0"/>
          <w:marBottom w:val="0"/>
          <w:divBdr>
            <w:top w:val="none" w:sz="0" w:space="0" w:color="auto"/>
            <w:left w:val="none" w:sz="0" w:space="0" w:color="auto"/>
            <w:bottom w:val="none" w:sz="0" w:space="0" w:color="auto"/>
            <w:right w:val="none" w:sz="0" w:space="0" w:color="auto"/>
          </w:divBdr>
        </w:div>
        <w:div w:id="1197697473">
          <w:marLeft w:val="0"/>
          <w:marRight w:val="0"/>
          <w:marTop w:val="0"/>
          <w:marBottom w:val="0"/>
          <w:divBdr>
            <w:top w:val="none" w:sz="0" w:space="0" w:color="auto"/>
            <w:left w:val="none" w:sz="0" w:space="0" w:color="auto"/>
            <w:bottom w:val="none" w:sz="0" w:space="0" w:color="auto"/>
            <w:right w:val="none" w:sz="0" w:space="0" w:color="auto"/>
          </w:divBdr>
        </w:div>
      </w:divsChild>
    </w:div>
    <w:div w:id="1161195453">
      <w:bodyDiv w:val="1"/>
      <w:marLeft w:val="0"/>
      <w:marRight w:val="0"/>
      <w:marTop w:val="0"/>
      <w:marBottom w:val="0"/>
      <w:divBdr>
        <w:top w:val="none" w:sz="0" w:space="0" w:color="auto"/>
        <w:left w:val="none" w:sz="0" w:space="0" w:color="auto"/>
        <w:bottom w:val="none" w:sz="0" w:space="0" w:color="auto"/>
        <w:right w:val="none" w:sz="0" w:space="0" w:color="auto"/>
      </w:divBdr>
    </w:div>
    <w:div w:id="1164203714">
      <w:bodyDiv w:val="1"/>
      <w:marLeft w:val="0"/>
      <w:marRight w:val="0"/>
      <w:marTop w:val="0"/>
      <w:marBottom w:val="0"/>
      <w:divBdr>
        <w:top w:val="none" w:sz="0" w:space="0" w:color="auto"/>
        <w:left w:val="none" w:sz="0" w:space="0" w:color="auto"/>
        <w:bottom w:val="none" w:sz="0" w:space="0" w:color="auto"/>
        <w:right w:val="none" w:sz="0" w:space="0" w:color="auto"/>
      </w:divBdr>
    </w:div>
    <w:div w:id="1174031398">
      <w:bodyDiv w:val="1"/>
      <w:marLeft w:val="0"/>
      <w:marRight w:val="0"/>
      <w:marTop w:val="0"/>
      <w:marBottom w:val="0"/>
      <w:divBdr>
        <w:top w:val="none" w:sz="0" w:space="0" w:color="auto"/>
        <w:left w:val="none" w:sz="0" w:space="0" w:color="auto"/>
        <w:bottom w:val="none" w:sz="0" w:space="0" w:color="auto"/>
        <w:right w:val="none" w:sz="0" w:space="0" w:color="auto"/>
      </w:divBdr>
    </w:div>
    <w:div w:id="1213930180">
      <w:bodyDiv w:val="1"/>
      <w:marLeft w:val="0"/>
      <w:marRight w:val="0"/>
      <w:marTop w:val="0"/>
      <w:marBottom w:val="0"/>
      <w:divBdr>
        <w:top w:val="none" w:sz="0" w:space="0" w:color="auto"/>
        <w:left w:val="none" w:sz="0" w:space="0" w:color="auto"/>
        <w:bottom w:val="none" w:sz="0" w:space="0" w:color="auto"/>
        <w:right w:val="none" w:sz="0" w:space="0" w:color="auto"/>
      </w:divBdr>
    </w:div>
    <w:div w:id="1223827037">
      <w:bodyDiv w:val="1"/>
      <w:marLeft w:val="0"/>
      <w:marRight w:val="0"/>
      <w:marTop w:val="0"/>
      <w:marBottom w:val="0"/>
      <w:divBdr>
        <w:top w:val="none" w:sz="0" w:space="0" w:color="auto"/>
        <w:left w:val="none" w:sz="0" w:space="0" w:color="auto"/>
        <w:bottom w:val="none" w:sz="0" w:space="0" w:color="auto"/>
        <w:right w:val="none" w:sz="0" w:space="0" w:color="auto"/>
      </w:divBdr>
    </w:div>
    <w:div w:id="1253050710">
      <w:bodyDiv w:val="1"/>
      <w:marLeft w:val="0"/>
      <w:marRight w:val="0"/>
      <w:marTop w:val="0"/>
      <w:marBottom w:val="0"/>
      <w:divBdr>
        <w:top w:val="none" w:sz="0" w:space="0" w:color="auto"/>
        <w:left w:val="none" w:sz="0" w:space="0" w:color="auto"/>
        <w:bottom w:val="none" w:sz="0" w:space="0" w:color="auto"/>
        <w:right w:val="none" w:sz="0" w:space="0" w:color="auto"/>
      </w:divBdr>
    </w:div>
    <w:div w:id="1268078090">
      <w:bodyDiv w:val="1"/>
      <w:marLeft w:val="0"/>
      <w:marRight w:val="0"/>
      <w:marTop w:val="0"/>
      <w:marBottom w:val="0"/>
      <w:divBdr>
        <w:top w:val="none" w:sz="0" w:space="0" w:color="auto"/>
        <w:left w:val="none" w:sz="0" w:space="0" w:color="auto"/>
        <w:bottom w:val="none" w:sz="0" w:space="0" w:color="auto"/>
        <w:right w:val="none" w:sz="0" w:space="0" w:color="auto"/>
      </w:divBdr>
    </w:div>
    <w:div w:id="1328677100">
      <w:bodyDiv w:val="1"/>
      <w:marLeft w:val="0"/>
      <w:marRight w:val="0"/>
      <w:marTop w:val="0"/>
      <w:marBottom w:val="0"/>
      <w:divBdr>
        <w:top w:val="none" w:sz="0" w:space="0" w:color="auto"/>
        <w:left w:val="none" w:sz="0" w:space="0" w:color="auto"/>
        <w:bottom w:val="none" w:sz="0" w:space="0" w:color="auto"/>
        <w:right w:val="none" w:sz="0" w:space="0" w:color="auto"/>
      </w:divBdr>
    </w:div>
    <w:div w:id="1396665531">
      <w:bodyDiv w:val="1"/>
      <w:marLeft w:val="0"/>
      <w:marRight w:val="0"/>
      <w:marTop w:val="0"/>
      <w:marBottom w:val="0"/>
      <w:divBdr>
        <w:top w:val="none" w:sz="0" w:space="0" w:color="auto"/>
        <w:left w:val="none" w:sz="0" w:space="0" w:color="auto"/>
        <w:bottom w:val="none" w:sz="0" w:space="0" w:color="auto"/>
        <w:right w:val="none" w:sz="0" w:space="0" w:color="auto"/>
      </w:divBdr>
    </w:div>
    <w:div w:id="1432697618">
      <w:bodyDiv w:val="1"/>
      <w:marLeft w:val="0"/>
      <w:marRight w:val="0"/>
      <w:marTop w:val="0"/>
      <w:marBottom w:val="0"/>
      <w:divBdr>
        <w:top w:val="none" w:sz="0" w:space="0" w:color="auto"/>
        <w:left w:val="none" w:sz="0" w:space="0" w:color="auto"/>
        <w:bottom w:val="none" w:sz="0" w:space="0" w:color="auto"/>
        <w:right w:val="none" w:sz="0" w:space="0" w:color="auto"/>
      </w:divBdr>
    </w:div>
    <w:div w:id="1444567436">
      <w:bodyDiv w:val="1"/>
      <w:marLeft w:val="0"/>
      <w:marRight w:val="0"/>
      <w:marTop w:val="0"/>
      <w:marBottom w:val="0"/>
      <w:divBdr>
        <w:top w:val="none" w:sz="0" w:space="0" w:color="auto"/>
        <w:left w:val="none" w:sz="0" w:space="0" w:color="auto"/>
        <w:bottom w:val="none" w:sz="0" w:space="0" w:color="auto"/>
        <w:right w:val="none" w:sz="0" w:space="0" w:color="auto"/>
      </w:divBdr>
      <w:divsChild>
        <w:div w:id="1461729349">
          <w:marLeft w:val="0"/>
          <w:marRight w:val="0"/>
          <w:marTop w:val="0"/>
          <w:marBottom w:val="0"/>
          <w:divBdr>
            <w:top w:val="none" w:sz="0" w:space="0" w:color="auto"/>
            <w:left w:val="none" w:sz="0" w:space="0" w:color="auto"/>
            <w:bottom w:val="none" w:sz="0" w:space="0" w:color="auto"/>
            <w:right w:val="none" w:sz="0" w:space="0" w:color="auto"/>
          </w:divBdr>
        </w:div>
        <w:div w:id="1392271448">
          <w:marLeft w:val="0"/>
          <w:marRight w:val="0"/>
          <w:marTop w:val="0"/>
          <w:marBottom w:val="0"/>
          <w:divBdr>
            <w:top w:val="none" w:sz="0" w:space="0" w:color="auto"/>
            <w:left w:val="none" w:sz="0" w:space="0" w:color="auto"/>
            <w:bottom w:val="none" w:sz="0" w:space="0" w:color="auto"/>
            <w:right w:val="none" w:sz="0" w:space="0" w:color="auto"/>
          </w:divBdr>
        </w:div>
        <w:div w:id="1024475576">
          <w:marLeft w:val="0"/>
          <w:marRight w:val="0"/>
          <w:marTop w:val="0"/>
          <w:marBottom w:val="0"/>
          <w:divBdr>
            <w:top w:val="none" w:sz="0" w:space="0" w:color="auto"/>
            <w:left w:val="none" w:sz="0" w:space="0" w:color="auto"/>
            <w:bottom w:val="none" w:sz="0" w:space="0" w:color="auto"/>
            <w:right w:val="none" w:sz="0" w:space="0" w:color="auto"/>
          </w:divBdr>
        </w:div>
      </w:divsChild>
    </w:div>
    <w:div w:id="1445345596">
      <w:bodyDiv w:val="1"/>
      <w:marLeft w:val="0"/>
      <w:marRight w:val="0"/>
      <w:marTop w:val="0"/>
      <w:marBottom w:val="0"/>
      <w:divBdr>
        <w:top w:val="none" w:sz="0" w:space="0" w:color="auto"/>
        <w:left w:val="none" w:sz="0" w:space="0" w:color="auto"/>
        <w:bottom w:val="none" w:sz="0" w:space="0" w:color="auto"/>
        <w:right w:val="none" w:sz="0" w:space="0" w:color="auto"/>
      </w:divBdr>
    </w:div>
    <w:div w:id="1470245173">
      <w:bodyDiv w:val="1"/>
      <w:marLeft w:val="0"/>
      <w:marRight w:val="0"/>
      <w:marTop w:val="0"/>
      <w:marBottom w:val="0"/>
      <w:divBdr>
        <w:top w:val="none" w:sz="0" w:space="0" w:color="auto"/>
        <w:left w:val="none" w:sz="0" w:space="0" w:color="auto"/>
        <w:bottom w:val="none" w:sz="0" w:space="0" w:color="auto"/>
        <w:right w:val="none" w:sz="0" w:space="0" w:color="auto"/>
      </w:divBdr>
    </w:div>
    <w:div w:id="1509632843">
      <w:bodyDiv w:val="1"/>
      <w:marLeft w:val="0"/>
      <w:marRight w:val="0"/>
      <w:marTop w:val="0"/>
      <w:marBottom w:val="0"/>
      <w:divBdr>
        <w:top w:val="none" w:sz="0" w:space="0" w:color="auto"/>
        <w:left w:val="none" w:sz="0" w:space="0" w:color="auto"/>
        <w:bottom w:val="none" w:sz="0" w:space="0" w:color="auto"/>
        <w:right w:val="none" w:sz="0" w:space="0" w:color="auto"/>
      </w:divBdr>
    </w:div>
    <w:div w:id="1579826352">
      <w:bodyDiv w:val="1"/>
      <w:marLeft w:val="0"/>
      <w:marRight w:val="0"/>
      <w:marTop w:val="0"/>
      <w:marBottom w:val="0"/>
      <w:divBdr>
        <w:top w:val="none" w:sz="0" w:space="0" w:color="auto"/>
        <w:left w:val="none" w:sz="0" w:space="0" w:color="auto"/>
        <w:bottom w:val="none" w:sz="0" w:space="0" w:color="auto"/>
        <w:right w:val="none" w:sz="0" w:space="0" w:color="auto"/>
      </w:divBdr>
    </w:div>
    <w:div w:id="1664551711">
      <w:bodyDiv w:val="1"/>
      <w:marLeft w:val="0"/>
      <w:marRight w:val="0"/>
      <w:marTop w:val="0"/>
      <w:marBottom w:val="0"/>
      <w:divBdr>
        <w:top w:val="none" w:sz="0" w:space="0" w:color="auto"/>
        <w:left w:val="none" w:sz="0" w:space="0" w:color="auto"/>
        <w:bottom w:val="none" w:sz="0" w:space="0" w:color="auto"/>
        <w:right w:val="none" w:sz="0" w:space="0" w:color="auto"/>
      </w:divBdr>
    </w:div>
    <w:div w:id="1746295441">
      <w:bodyDiv w:val="1"/>
      <w:marLeft w:val="0"/>
      <w:marRight w:val="0"/>
      <w:marTop w:val="0"/>
      <w:marBottom w:val="0"/>
      <w:divBdr>
        <w:top w:val="none" w:sz="0" w:space="0" w:color="auto"/>
        <w:left w:val="none" w:sz="0" w:space="0" w:color="auto"/>
        <w:bottom w:val="none" w:sz="0" w:space="0" w:color="auto"/>
        <w:right w:val="none" w:sz="0" w:space="0" w:color="auto"/>
      </w:divBdr>
    </w:div>
    <w:div w:id="1753156449">
      <w:bodyDiv w:val="1"/>
      <w:marLeft w:val="0"/>
      <w:marRight w:val="0"/>
      <w:marTop w:val="0"/>
      <w:marBottom w:val="0"/>
      <w:divBdr>
        <w:top w:val="none" w:sz="0" w:space="0" w:color="auto"/>
        <w:left w:val="none" w:sz="0" w:space="0" w:color="auto"/>
        <w:bottom w:val="none" w:sz="0" w:space="0" w:color="auto"/>
        <w:right w:val="none" w:sz="0" w:space="0" w:color="auto"/>
      </w:divBdr>
    </w:div>
    <w:div w:id="1759792194">
      <w:bodyDiv w:val="1"/>
      <w:marLeft w:val="0"/>
      <w:marRight w:val="0"/>
      <w:marTop w:val="0"/>
      <w:marBottom w:val="0"/>
      <w:divBdr>
        <w:top w:val="none" w:sz="0" w:space="0" w:color="auto"/>
        <w:left w:val="none" w:sz="0" w:space="0" w:color="auto"/>
        <w:bottom w:val="none" w:sz="0" w:space="0" w:color="auto"/>
        <w:right w:val="none" w:sz="0" w:space="0" w:color="auto"/>
      </w:divBdr>
    </w:div>
    <w:div w:id="1808666602">
      <w:bodyDiv w:val="1"/>
      <w:marLeft w:val="0"/>
      <w:marRight w:val="0"/>
      <w:marTop w:val="0"/>
      <w:marBottom w:val="0"/>
      <w:divBdr>
        <w:top w:val="none" w:sz="0" w:space="0" w:color="auto"/>
        <w:left w:val="none" w:sz="0" w:space="0" w:color="auto"/>
        <w:bottom w:val="none" w:sz="0" w:space="0" w:color="auto"/>
        <w:right w:val="none" w:sz="0" w:space="0" w:color="auto"/>
      </w:divBdr>
    </w:div>
    <w:div w:id="1832940582">
      <w:bodyDiv w:val="1"/>
      <w:marLeft w:val="0"/>
      <w:marRight w:val="0"/>
      <w:marTop w:val="0"/>
      <w:marBottom w:val="0"/>
      <w:divBdr>
        <w:top w:val="none" w:sz="0" w:space="0" w:color="auto"/>
        <w:left w:val="none" w:sz="0" w:space="0" w:color="auto"/>
        <w:bottom w:val="none" w:sz="0" w:space="0" w:color="auto"/>
        <w:right w:val="none" w:sz="0" w:space="0" w:color="auto"/>
      </w:divBdr>
    </w:div>
    <w:div w:id="1835994362">
      <w:bodyDiv w:val="1"/>
      <w:marLeft w:val="0"/>
      <w:marRight w:val="0"/>
      <w:marTop w:val="0"/>
      <w:marBottom w:val="0"/>
      <w:divBdr>
        <w:top w:val="none" w:sz="0" w:space="0" w:color="auto"/>
        <w:left w:val="none" w:sz="0" w:space="0" w:color="auto"/>
        <w:bottom w:val="none" w:sz="0" w:space="0" w:color="auto"/>
        <w:right w:val="none" w:sz="0" w:space="0" w:color="auto"/>
      </w:divBdr>
    </w:div>
    <w:div w:id="1849254315">
      <w:bodyDiv w:val="1"/>
      <w:marLeft w:val="0"/>
      <w:marRight w:val="0"/>
      <w:marTop w:val="0"/>
      <w:marBottom w:val="0"/>
      <w:divBdr>
        <w:top w:val="none" w:sz="0" w:space="0" w:color="auto"/>
        <w:left w:val="none" w:sz="0" w:space="0" w:color="auto"/>
        <w:bottom w:val="none" w:sz="0" w:space="0" w:color="auto"/>
        <w:right w:val="none" w:sz="0" w:space="0" w:color="auto"/>
      </w:divBdr>
    </w:div>
    <w:div w:id="1860579857">
      <w:bodyDiv w:val="1"/>
      <w:marLeft w:val="0"/>
      <w:marRight w:val="0"/>
      <w:marTop w:val="0"/>
      <w:marBottom w:val="0"/>
      <w:divBdr>
        <w:top w:val="none" w:sz="0" w:space="0" w:color="auto"/>
        <w:left w:val="none" w:sz="0" w:space="0" w:color="auto"/>
        <w:bottom w:val="none" w:sz="0" w:space="0" w:color="auto"/>
        <w:right w:val="none" w:sz="0" w:space="0" w:color="auto"/>
      </w:divBdr>
    </w:div>
    <w:div w:id="1877306852">
      <w:bodyDiv w:val="1"/>
      <w:marLeft w:val="0"/>
      <w:marRight w:val="0"/>
      <w:marTop w:val="0"/>
      <w:marBottom w:val="0"/>
      <w:divBdr>
        <w:top w:val="none" w:sz="0" w:space="0" w:color="auto"/>
        <w:left w:val="none" w:sz="0" w:space="0" w:color="auto"/>
        <w:bottom w:val="none" w:sz="0" w:space="0" w:color="auto"/>
        <w:right w:val="none" w:sz="0" w:space="0" w:color="auto"/>
      </w:divBdr>
    </w:div>
    <w:div w:id="1878422861">
      <w:bodyDiv w:val="1"/>
      <w:marLeft w:val="0"/>
      <w:marRight w:val="0"/>
      <w:marTop w:val="0"/>
      <w:marBottom w:val="0"/>
      <w:divBdr>
        <w:top w:val="none" w:sz="0" w:space="0" w:color="auto"/>
        <w:left w:val="none" w:sz="0" w:space="0" w:color="auto"/>
        <w:bottom w:val="none" w:sz="0" w:space="0" w:color="auto"/>
        <w:right w:val="none" w:sz="0" w:space="0" w:color="auto"/>
      </w:divBdr>
    </w:div>
    <w:div w:id="1948854253">
      <w:bodyDiv w:val="1"/>
      <w:marLeft w:val="0"/>
      <w:marRight w:val="0"/>
      <w:marTop w:val="0"/>
      <w:marBottom w:val="0"/>
      <w:divBdr>
        <w:top w:val="none" w:sz="0" w:space="0" w:color="auto"/>
        <w:left w:val="none" w:sz="0" w:space="0" w:color="auto"/>
        <w:bottom w:val="none" w:sz="0" w:space="0" w:color="auto"/>
        <w:right w:val="none" w:sz="0" w:space="0" w:color="auto"/>
      </w:divBdr>
    </w:div>
    <w:div w:id="1950383132">
      <w:bodyDiv w:val="1"/>
      <w:marLeft w:val="0"/>
      <w:marRight w:val="0"/>
      <w:marTop w:val="0"/>
      <w:marBottom w:val="0"/>
      <w:divBdr>
        <w:top w:val="none" w:sz="0" w:space="0" w:color="auto"/>
        <w:left w:val="none" w:sz="0" w:space="0" w:color="auto"/>
        <w:bottom w:val="none" w:sz="0" w:space="0" w:color="auto"/>
        <w:right w:val="none" w:sz="0" w:space="0" w:color="auto"/>
      </w:divBdr>
    </w:div>
    <w:div w:id="1958368403">
      <w:bodyDiv w:val="1"/>
      <w:marLeft w:val="0"/>
      <w:marRight w:val="0"/>
      <w:marTop w:val="0"/>
      <w:marBottom w:val="0"/>
      <w:divBdr>
        <w:top w:val="none" w:sz="0" w:space="0" w:color="auto"/>
        <w:left w:val="none" w:sz="0" w:space="0" w:color="auto"/>
        <w:bottom w:val="none" w:sz="0" w:space="0" w:color="auto"/>
        <w:right w:val="none" w:sz="0" w:space="0" w:color="auto"/>
      </w:divBdr>
    </w:div>
    <w:div w:id="2006129187">
      <w:bodyDiv w:val="1"/>
      <w:marLeft w:val="0"/>
      <w:marRight w:val="0"/>
      <w:marTop w:val="0"/>
      <w:marBottom w:val="0"/>
      <w:divBdr>
        <w:top w:val="none" w:sz="0" w:space="0" w:color="auto"/>
        <w:left w:val="none" w:sz="0" w:space="0" w:color="auto"/>
        <w:bottom w:val="none" w:sz="0" w:space="0" w:color="auto"/>
        <w:right w:val="none" w:sz="0" w:space="0" w:color="auto"/>
      </w:divBdr>
    </w:div>
    <w:div w:id="2020961712">
      <w:bodyDiv w:val="1"/>
      <w:marLeft w:val="0"/>
      <w:marRight w:val="0"/>
      <w:marTop w:val="0"/>
      <w:marBottom w:val="0"/>
      <w:divBdr>
        <w:top w:val="none" w:sz="0" w:space="0" w:color="auto"/>
        <w:left w:val="none" w:sz="0" w:space="0" w:color="auto"/>
        <w:bottom w:val="none" w:sz="0" w:space="0" w:color="auto"/>
        <w:right w:val="none" w:sz="0" w:space="0" w:color="auto"/>
      </w:divBdr>
    </w:div>
    <w:div w:id="2036348466">
      <w:bodyDiv w:val="1"/>
      <w:marLeft w:val="0"/>
      <w:marRight w:val="0"/>
      <w:marTop w:val="0"/>
      <w:marBottom w:val="0"/>
      <w:divBdr>
        <w:top w:val="none" w:sz="0" w:space="0" w:color="auto"/>
        <w:left w:val="none" w:sz="0" w:space="0" w:color="auto"/>
        <w:bottom w:val="none" w:sz="0" w:space="0" w:color="auto"/>
        <w:right w:val="none" w:sz="0" w:space="0" w:color="auto"/>
      </w:divBdr>
    </w:div>
    <w:div w:id="2053184994">
      <w:bodyDiv w:val="1"/>
      <w:marLeft w:val="0"/>
      <w:marRight w:val="0"/>
      <w:marTop w:val="0"/>
      <w:marBottom w:val="0"/>
      <w:divBdr>
        <w:top w:val="none" w:sz="0" w:space="0" w:color="auto"/>
        <w:left w:val="none" w:sz="0" w:space="0" w:color="auto"/>
        <w:bottom w:val="none" w:sz="0" w:space="0" w:color="auto"/>
        <w:right w:val="none" w:sz="0" w:space="0" w:color="auto"/>
      </w:divBdr>
    </w:div>
    <w:div w:id="2075077955">
      <w:bodyDiv w:val="1"/>
      <w:marLeft w:val="0"/>
      <w:marRight w:val="0"/>
      <w:marTop w:val="0"/>
      <w:marBottom w:val="0"/>
      <w:divBdr>
        <w:top w:val="none" w:sz="0" w:space="0" w:color="auto"/>
        <w:left w:val="none" w:sz="0" w:space="0" w:color="auto"/>
        <w:bottom w:val="none" w:sz="0" w:space="0" w:color="auto"/>
        <w:right w:val="none" w:sz="0" w:space="0" w:color="auto"/>
      </w:divBdr>
    </w:div>
    <w:div w:id="2095665453">
      <w:bodyDiv w:val="1"/>
      <w:marLeft w:val="0"/>
      <w:marRight w:val="0"/>
      <w:marTop w:val="0"/>
      <w:marBottom w:val="0"/>
      <w:divBdr>
        <w:top w:val="none" w:sz="0" w:space="0" w:color="auto"/>
        <w:left w:val="none" w:sz="0" w:space="0" w:color="auto"/>
        <w:bottom w:val="none" w:sz="0" w:space="0" w:color="auto"/>
        <w:right w:val="none" w:sz="0" w:space="0" w:color="auto"/>
      </w:divBdr>
    </w:div>
    <w:div w:id="2104186828">
      <w:bodyDiv w:val="1"/>
      <w:marLeft w:val="0"/>
      <w:marRight w:val="0"/>
      <w:marTop w:val="0"/>
      <w:marBottom w:val="0"/>
      <w:divBdr>
        <w:top w:val="none" w:sz="0" w:space="0" w:color="auto"/>
        <w:left w:val="none" w:sz="0" w:space="0" w:color="auto"/>
        <w:bottom w:val="none" w:sz="0" w:space="0" w:color="auto"/>
        <w:right w:val="none" w:sz="0" w:space="0" w:color="auto"/>
      </w:divBdr>
    </w:div>
    <w:div w:id="21436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ic.gov.co/portal/715/articles-198951_documento.pdf"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26B2-C7ED-49A5-8D92-A0338A41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2695</Words>
  <Characters>14823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cp:lastModifiedBy>Liliana Maria Jaramillo Aristizabal</cp:lastModifiedBy>
  <cp:revision>2</cp:revision>
  <cp:lastPrinted>2022-05-13T20:27:00Z</cp:lastPrinted>
  <dcterms:created xsi:type="dcterms:W3CDTF">2024-05-15T22:23:00Z</dcterms:created>
  <dcterms:modified xsi:type="dcterms:W3CDTF">2024-05-15T22:23:00Z</dcterms:modified>
</cp:coreProperties>
</file>